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B" w:rsidRP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7A79DB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Planilla Obligatoria de Bibliografía: </w:t>
      </w:r>
    </w:p>
    <w:tbl>
      <w:tblPr>
        <w:tblW w:w="8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7A79DB" w:rsidRPr="007A79DB" w:rsidTr="007A79DB">
        <w:trPr>
          <w:trHeight w:val="942"/>
        </w:trPr>
        <w:tc>
          <w:tcPr>
            <w:tcW w:w="4247" w:type="dxa"/>
          </w:tcPr>
          <w:p w:rsidR="007A79DB" w:rsidRPr="007A79DB" w:rsidRDefault="007A79DB" w:rsidP="007A79DB">
            <w:pPr>
              <w:spacing w:line="276" w:lineRule="auto"/>
              <w:ind w:left="-397" w:firstLine="397"/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 xml:space="preserve">Puesto a concursar: </w:t>
            </w:r>
          </w:p>
          <w:p w:rsidR="007A79DB" w:rsidRPr="007A79DB" w:rsidRDefault="007A79DB" w:rsidP="00CC305A">
            <w:pPr>
              <w:spacing w:line="276" w:lineRule="auto"/>
              <w:ind w:left="-397" w:firstLine="39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Lic. en Psicología/ Psicólogo  </w:t>
            </w:r>
          </w:p>
        </w:tc>
        <w:tc>
          <w:tcPr>
            <w:tcW w:w="4247" w:type="dxa"/>
          </w:tcPr>
          <w:p w:rsidR="007A79DB" w:rsidRPr="007A79DB" w:rsidRDefault="007A79DB" w:rsidP="00CC305A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Hospital/Zona:</w:t>
            </w:r>
          </w:p>
          <w:p w:rsidR="007A79DB" w:rsidRPr="007A79DB" w:rsidRDefault="007A79DB" w:rsidP="00CC305A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Hospital de Área “</w:t>
            </w:r>
            <w:proofErr w:type="spellStart"/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Doraliza</w:t>
            </w:r>
            <w:proofErr w:type="spellEnd"/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Sáez” Bajada del Agrio. Zona Sanitaria II. </w:t>
            </w:r>
          </w:p>
        </w:tc>
      </w:tr>
    </w:tbl>
    <w:p w:rsidR="007A79DB" w:rsidRP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7A79DB">
        <w:rPr>
          <w:rFonts w:asciiTheme="minorHAnsi" w:eastAsia="Arial" w:hAnsiTheme="minorHAnsi" w:cstheme="minorHAnsi"/>
          <w:b/>
          <w:sz w:val="22"/>
          <w:szCs w:val="22"/>
          <w:u w:val="single"/>
        </w:rPr>
        <w:t>NORMATIVA Y BIBLIOGRAFIA SUGERIDA</w:t>
      </w:r>
    </w:p>
    <w:tbl>
      <w:tblPr>
        <w:tblW w:w="8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32"/>
      </w:tblGrid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Convenio Colectivo de Trabajo Salud Neuquén, Ley 3118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de Salud Mental Nº 26.657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26.485 de protección integral para prevenir, sancionar y erradicar la violencia contra las mujeres en los ámbitos en que desarrollen sus relaciones interpersonales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27.610 Acceso a la interrupción legal del embarazo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Ley Nacional Nº 27.630 Prevención del suicidio. 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Provincial Nº 2.302 de Protección Integral de la Niñez y Adolescencia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Ley Provincial Nº 2.611 Derechos de los Pacientes 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Provincial Nº 2.222 Programa de Salud Sexual y Reproductiva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Protocolo único de intervención Provincial Ley 2.785 para prevenir, sancionar y erradicar la violencia familiar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Provincial Nº 2.786 de Protección Integral para prevenir, sancionar y erradicar la violencia contra las mujeres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Protocolo para el Abordaje Integral del consumo problemático de alcohol y otras sustancias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Ley Nacional Nº 26.743 de Identidad de Genero 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26.529 de Derechos del  Paciente en su relación con los profesionales e instituciones de salud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25.326 de Protección de datos personales</w:t>
            </w:r>
          </w:p>
        </w:tc>
      </w:tr>
      <w:tr w:rsidR="007A79DB" w:rsidRPr="007A79DB" w:rsidTr="007A79DB">
        <w:trPr>
          <w:trHeight w:val="563"/>
        </w:trPr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Ley Nacional Nº 26.842 de prevención y sanción de la trata de personas y asistencia a sus victimas 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25.673 de Salud Sexual y Procreación Responsable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26.150 Educación Sexual Integral (ESI)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18 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Lineamientos para la atención del intento de suicidio en adolescentes 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Decreto Nº 2190 “Protocolo para la Prevención, Intervención y Protección en Situaciones de Violencia Laboral en el ámbito del Poder Ejecutivo de la Provincia del Neuquén”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Protocolo único de intervención para el abordaje integral de las violencias (</w:t>
            </w:r>
            <w:proofErr w:type="spellStart"/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Prov</w:t>
            </w:r>
            <w:proofErr w:type="spellEnd"/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</w:tr>
    </w:tbl>
    <w:p w:rsid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A79DB" w:rsidRP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LINK</w:t>
      </w:r>
    </w:p>
    <w:tbl>
      <w:tblPr>
        <w:tblW w:w="8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790"/>
      </w:tblGrid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https://www.saludneuquen.gob.ar/wp-content/uploads/2021/01/CCT.pdf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http://iah.salud.gob.ar/doc/Documento224.pdf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https://www.argentina.gob.ar/sites/default/files/ley_26485_violencia_familiar.pdf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https://www.argentina.gob.ar/noticias/ley-no-27610-acceso-la-interrupcion-voluntaria-del-embarazo-ive-obligatoriedad-de-brindar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https://www.boletinoficial.gob.ar/detalleAviso/primera/249346/20210910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  <w:bookmarkStart w:id="1" w:name="_GoBack"/>
            <w:bookmarkEnd w:id="1"/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https://abognqn.org/wp-content/uploads/2021/08/Decreto-317-2001-def.pdf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https://bioetica.saludneuquen.gob.ar/wp-content/uploads/2021/07/Ley-Provincial-2611-Derechos-de-los-Pacientes.pdf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8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https://mindesarrolloytrabajo.neuquen.gob.ar/wp-content/uploads/2020/03/ley-2222.pdf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9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http://www.colectivoderechofamilia.com/ley-2785-violencia-familiar/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10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http://cavd.neuquen.gob.ar/wp-content/uploads/2016/09/ley-2786.pdf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https://www.hospitalneuquen.org.ar/wp-content/uploads/2020/02/Protocolo-para-el-Abordaje-Integral-del-Consumo-de-Alcohol.pdf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http://www.jus.gob.ar/media/3108867/ley_26743_identidad_de_genero.pdf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http://servicios.infoleg.gob.ar/infolegInternet/anexos/160000-164999/160432/texact.htm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https://www.oas.org/juridico/pdfs/arg_ley25326.pdf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https://oig.cepal.org/sites/default/files/2012_arg_ley26842_0.pdf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https://www.argentina.gob.ar/sites/default/files/ley_25673_decretos_declaracion_de_repudio.pdf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googleadservices.com/pagead/aclk?sa=L&amp;ai=DChcSEwi_gtz-iZL7AhX3FdQBHX_7BeEYABAAGgJvYQ&amp;ohost=www.google.com&amp;cid=CAESa-D2Y0eXWDtGvVFnDr-0fN38eNdIMMdkCVy-RZk5J-xpnHqlMF5HdcdUHUR54jAmDOLg21dbaXI_dr2kOhoamF3t55sz3YDxLDztsgnSDk9PTe5C94wvmHw9aXGGJboeZllPpKZR4TIEGHHa&amp;sig=AOD64_3B_rMUOyELdw5ASA2PNHCJ1X1PCA&amp;q&amp;adurl&amp;ved=2ahUKEwiHj8_-iZL7AhVaqZUCHekOC0kQ0Qx6BAgJEAE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18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https://bancos.salud.gob.ar/sites/default/files/2020-08/2020-lineamientos-atencion-intento-suicidio-adolescentes.pdf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Decreto 2190 / 2022</w:t>
            </w:r>
          </w:p>
        </w:tc>
      </w:tr>
    </w:tbl>
    <w:p w:rsidR="007A79DB" w:rsidRP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A79DB" w:rsidRP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F422AC" w:rsidRPr="007A79DB" w:rsidRDefault="00F422AC">
      <w:pPr>
        <w:rPr>
          <w:rFonts w:asciiTheme="minorHAnsi" w:hAnsiTheme="minorHAnsi" w:cstheme="minorHAnsi"/>
          <w:sz w:val="22"/>
          <w:szCs w:val="22"/>
        </w:rPr>
      </w:pPr>
    </w:p>
    <w:p w:rsidR="007A79DB" w:rsidRPr="007A79DB" w:rsidRDefault="007A79DB">
      <w:pPr>
        <w:rPr>
          <w:rFonts w:asciiTheme="minorHAnsi" w:hAnsiTheme="minorHAnsi" w:cstheme="minorHAnsi"/>
          <w:sz w:val="22"/>
          <w:szCs w:val="22"/>
        </w:rPr>
      </w:pPr>
    </w:p>
    <w:sectPr w:rsidR="007A79DB" w:rsidRPr="007A79DB" w:rsidSect="007A79DB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DB" w:rsidRDefault="007A79DB" w:rsidP="007A79DB">
      <w:pPr>
        <w:spacing w:after="0" w:line="240" w:lineRule="auto"/>
      </w:pPr>
      <w:r>
        <w:separator/>
      </w:r>
    </w:p>
  </w:endnote>
  <w:endnote w:type="continuationSeparator" w:id="0">
    <w:p w:rsidR="007A79DB" w:rsidRDefault="007A79DB" w:rsidP="007A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DB" w:rsidRDefault="007A79DB">
    <w:pPr>
      <w:pStyle w:val="Piedepgina"/>
    </w:pPr>
    <w:r>
      <w:rPr>
        <w:noProof/>
        <w:lang w:val="es-AR"/>
      </w:rPr>
      <w:drawing>
        <wp:anchor distT="0" distB="0" distL="114300" distR="114300" simplePos="0" relativeHeight="251658240" behindDoc="0" locked="0" layoutInCell="1" allowOverlap="1" wp14:anchorId="641D8B66" wp14:editId="5C79B8BF">
          <wp:simplePos x="0" y="0"/>
          <wp:positionH relativeFrom="margin">
            <wp:posOffset>628015</wp:posOffset>
          </wp:positionH>
          <wp:positionV relativeFrom="paragraph">
            <wp:posOffset>9617075</wp:posOffset>
          </wp:positionV>
          <wp:extent cx="2438400" cy="723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DB" w:rsidRDefault="007A79DB" w:rsidP="007A79DB">
      <w:pPr>
        <w:spacing w:after="0" w:line="240" w:lineRule="auto"/>
      </w:pPr>
      <w:r>
        <w:separator/>
      </w:r>
    </w:p>
  </w:footnote>
  <w:footnote w:type="continuationSeparator" w:id="0">
    <w:p w:rsidR="007A79DB" w:rsidRDefault="007A79DB" w:rsidP="007A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DB" w:rsidRDefault="007A79DB">
    <w:pPr>
      <w:pStyle w:val="Encabezado"/>
    </w:pPr>
    <w:r>
      <w:rPr>
        <w:noProof/>
        <w:lang w:val="es-AR"/>
      </w:rPr>
      <w:drawing>
        <wp:anchor distT="0" distB="0" distL="114300" distR="114300" simplePos="0" relativeHeight="251659264" behindDoc="0" locked="0" layoutInCell="1" allowOverlap="1" wp14:anchorId="61A205CA" wp14:editId="1FC50355">
          <wp:simplePos x="0" y="0"/>
          <wp:positionH relativeFrom="margin">
            <wp:posOffset>-53975</wp:posOffset>
          </wp:positionH>
          <wp:positionV relativeFrom="paragraph">
            <wp:posOffset>-68580</wp:posOffset>
          </wp:positionV>
          <wp:extent cx="5612130" cy="501015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3" t="16464" r="54344" b="76973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DB"/>
    <w:rsid w:val="007A79DB"/>
    <w:rsid w:val="00F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DB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9DB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7A7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9DB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Sinespaciado">
    <w:name w:val="No Spacing"/>
    <w:uiPriority w:val="1"/>
    <w:qFormat/>
    <w:rsid w:val="007A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DB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9DB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7A7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9DB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Sinespaciado">
    <w:name w:val="No Spacing"/>
    <w:uiPriority w:val="1"/>
    <w:qFormat/>
    <w:rsid w:val="007A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Muñoz</dc:creator>
  <cp:lastModifiedBy>Karina Muñoz</cp:lastModifiedBy>
  <cp:revision>1</cp:revision>
  <dcterms:created xsi:type="dcterms:W3CDTF">2022-11-04T15:02:00Z</dcterms:created>
  <dcterms:modified xsi:type="dcterms:W3CDTF">2022-11-04T15:07:00Z</dcterms:modified>
</cp:coreProperties>
</file>