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F0F" w14:textId="77777777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6EF950E7" w:rsidR="00B700A3" w:rsidRPr="00CA0BCA" w:rsidRDefault="0002240B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PREPARADOR DE MATERIALES - ENFERMERIA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7C0583" w:rsidRDefault="007C0583" w:rsidP="007C0583">
            <w:pPr>
              <w:jc w:val="center"/>
              <w:rPr>
                <w:b/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7C0583" w:rsidRDefault="007C0583" w:rsidP="007C0583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71EA0" w14:paraId="04A37659" w14:textId="77777777" w:rsidTr="00964FB5">
        <w:tc>
          <w:tcPr>
            <w:tcW w:w="529" w:type="dxa"/>
            <w:vAlign w:val="center"/>
          </w:tcPr>
          <w:p w14:paraId="2D6F7EFD" w14:textId="77777777" w:rsidR="00871EA0" w:rsidRDefault="00871EA0" w:rsidP="00964FB5">
            <w:pPr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29678D46" w14:textId="0A2D80CF" w:rsidR="00871EA0" w:rsidRPr="000D4CDD" w:rsidRDefault="00322294" w:rsidP="000D4CDD">
            <w:pPr>
              <w:ind w:right="22"/>
              <w:jc w:val="both"/>
              <w:rPr>
                <w:rFonts w:ascii="Calibri Light" w:hAnsi="Calibri Light" w:cs="Calibri Light"/>
              </w:rPr>
            </w:pPr>
            <w:r w:rsidRPr="000D4CDD">
              <w:rPr>
                <w:rFonts w:ascii="Calibri Light" w:hAnsi="Calibri Light" w:cs="Calibri Light"/>
              </w:rPr>
              <w:t>Manual para el manejo y procedimiento de Instrumental médico.</w:t>
            </w:r>
          </w:p>
        </w:tc>
      </w:tr>
      <w:tr w:rsidR="003573B3" w14:paraId="43BB6F1B" w14:textId="77777777" w:rsidTr="00964FB5">
        <w:tc>
          <w:tcPr>
            <w:tcW w:w="529" w:type="dxa"/>
            <w:vAlign w:val="center"/>
          </w:tcPr>
          <w:p w14:paraId="7311525D" w14:textId="08A23428" w:rsidR="003573B3" w:rsidRDefault="003573B3" w:rsidP="00964FB5">
            <w:pPr>
              <w:jc w:val="center"/>
            </w:pPr>
            <w:r>
              <w:t>2</w:t>
            </w:r>
          </w:p>
        </w:tc>
        <w:tc>
          <w:tcPr>
            <w:tcW w:w="7965" w:type="dxa"/>
          </w:tcPr>
          <w:p w14:paraId="7A91BAE2" w14:textId="440C04CB" w:rsidR="003573B3" w:rsidRPr="000D4CDD" w:rsidRDefault="00CA7EBB" w:rsidP="000D4CDD">
            <w:pPr>
              <w:ind w:right="22"/>
              <w:jc w:val="both"/>
              <w:rPr>
                <w:rFonts w:ascii="Calibri Light" w:hAnsi="Calibri Light" w:cs="Calibri Light"/>
              </w:rPr>
            </w:pPr>
            <w:r w:rsidRPr="000D4CDD">
              <w:rPr>
                <w:rFonts w:ascii="Calibri Light" w:hAnsi="Calibri Light" w:cs="Calibri Light"/>
              </w:rPr>
              <w:t>Guía Provincial Higiene de manos.</w:t>
            </w:r>
          </w:p>
        </w:tc>
      </w:tr>
      <w:tr w:rsidR="008649D0" w14:paraId="2FD8CDB9" w14:textId="77777777" w:rsidTr="00964FB5">
        <w:tc>
          <w:tcPr>
            <w:tcW w:w="529" w:type="dxa"/>
            <w:vAlign w:val="center"/>
          </w:tcPr>
          <w:p w14:paraId="668DF09A" w14:textId="2B58F7AB" w:rsidR="008649D0" w:rsidRDefault="008649D0" w:rsidP="00964FB5">
            <w:pPr>
              <w:jc w:val="center"/>
            </w:pPr>
            <w:r>
              <w:t>3</w:t>
            </w:r>
          </w:p>
        </w:tc>
        <w:tc>
          <w:tcPr>
            <w:tcW w:w="7965" w:type="dxa"/>
          </w:tcPr>
          <w:p w14:paraId="6E543742" w14:textId="1B991C36" w:rsidR="008649D0" w:rsidRPr="000D4CDD" w:rsidRDefault="00AF78D6" w:rsidP="000D4CDD">
            <w:pPr>
              <w:ind w:right="22"/>
              <w:jc w:val="both"/>
              <w:rPr>
                <w:rFonts w:ascii="Calibri Light" w:eastAsia="Calibri" w:hAnsi="Calibri Light" w:cs="Calibri Light"/>
              </w:rPr>
            </w:pPr>
            <w:r w:rsidRPr="000D4CDD">
              <w:rPr>
                <w:rFonts w:ascii="Calibri Light" w:hAnsi="Calibri Light" w:cs="Calibri Light"/>
              </w:rPr>
              <w:t>Guía Provincial de Antisépticos, desinfectantes y detergentes de uso hospitalario.</w:t>
            </w:r>
          </w:p>
        </w:tc>
      </w:tr>
      <w:tr w:rsidR="008649D0" w14:paraId="58CEF9C2" w14:textId="77777777" w:rsidTr="00964FB5">
        <w:tc>
          <w:tcPr>
            <w:tcW w:w="529" w:type="dxa"/>
            <w:vAlign w:val="center"/>
          </w:tcPr>
          <w:p w14:paraId="09BF4BE7" w14:textId="22FB6FA4" w:rsidR="008649D0" w:rsidRDefault="008649D0" w:rsidP="00964FB5">
            <w:pPr>
              <w:jc w:val="center"/>
            </w:pPr>
            <w:r>
              <w:t>4</w:t>
            </w:r>
          </w:p>
        </w:tc>
        <w:tc>
          <w:tcPr>
            <w:tcW w:w="7965" w:type="dxa"/>
          </w:tcPr>
          <w:p w14:paraId="0ACF968B" w14:textId="1D98E0A6" w:rsidR="008649D0" w:rsidRPr="000D4CDD" w:rsidRDefault="00F478CA" w:rsidP="000D4CDD">
            <w:pPr>
              <w:ind w:right="22"/>
              <w:jc w:val="both"/>
              <w:rPr>
                <w:rFonts w:ascii="Calibri Light" w:eastAsia="Calibri" w:hAnsi="Calibri Light" w:cs="Calibri Light"/>
              </w:rPr>
            </w:pPr>
            <w:r w:rsidRPr="000D4CDD">
              <w:rPr>
                <w:rFonts w:ascii="Calibri Light" w:hAnsi="Calibri Light" w:cs="Calibri Light"/>
              </w:rPr>
              <w:t>Recomendaciones para el Reprocesamiento de Productos Médicos y Medidas de Bioseguridad en Centrales de Esterilización en Contexto de Pandemia COVID-19</w:t>
            </w:r>
          </w:p>
        </w:tc>
      </w:tr>
      <w:tr w:rsidR="00C83736" w14:paraId="0375BD29" w14:textId="77777777" w:rsidTr="00964FB5">
        <w:tc>
          <w:tcPr>
            <w:tcW w:w="529" w:type="dxa"/>
            <w:vAlign w:val="center"/>
          </w:tcPr>
          <w:p w14:paraId="65AC6614" w14:textId="56E68172" w:rsidR="00C83736" w:rsidRDefault="00C83736" w:rsidP="00964FB5">
            <w:pPr>
              <w:jc w:val="center"/>
            </w:pPr>
            <w:r>
              <w:t>5</w:t>
            </w:r>
          </w:p>
        </w:tc>
        <w:tc>
          <w:tcPr>
            <w:tcW w:w="7965" w:type="dxa"/>
          </w:tcPr>
          <w:p w14:paraId="21D50035" w14:textId="51CC9193" w:rsidR="00C83736" w:rsidRPr="000D4CDD" w:rsidRDefault="00C83736" w:rsidP="000D4CDD">
            <w:pPr>
              <w:ind w:right="22"/>
              <w:jc w:val="both"/>
              <w:rPr>
                <w:rFonts w:ascii="Calibri Light" w:hAnsi="Calibri Light" w:cs="Calibri Light"/>
              </w:rPr>
            </w:pPr>
            <w:r w:rsidRPr="000D4CDD">
              <w:rPr>
                <w:rFonts w:ascii="Calibri Light" w:hAnsi="Calibri Light" w:cs="Calibri Light"/>
              </w:rPr>
              <w:t xml:space="preserve">Guía de Procedimientos y Métodos de Esterilización y Desinfección para Establecimientos de Salud Públicos y Privados, la que se incorpora al Programa Nacional de Garantía de Calidad a la Atención Medica. Derogase la Resolución N° 387/2004. </w:t>
            </w:r>
          </w:p>
        </w:tc>
      </w:tr>
      <w:tr w:rsidR="00D52DA2" w14:paraId="7B80573B" w14:textId="77777777" w:rsidTr="00964FB5">
        <w:tc>
          <w:tcPr>
            <w:tcW w:w="529" w:type="dxa"/>
            <w:vAlign w:val="center"/>
          </w:tcPr>
          <w:p w14:paraId="69CFF3E9" w14:textId="059F70FE" w:rsidR="00D52DA2" w:rsidRDefault="00D52DA2" w:rsidP="00964FB5">
            <w:pPr>
              <w:jc w:val="center"/>
            </w:pPr>
            <w:r>
              <w:t>6</w:t>
            </w:r>
          </w:p>
        </w:tc>
        <w:tc>
          <w:tcPr>
            <w:tcW w:w="7965" w:type="dxa"/>
          </w:tcPr>
          <w:p w14:paraId="69CD13E0" w14:textId="111A885E" w:rsidR="00D52DA2" w:rsidRPr="000D4CDD" w:rsidRDefault="00D52DA2" w:rsidP="000D4CDD">
            <w:pPr>
              <w:ind w:right="22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Anatomía Patológica 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562"/>
        <w:gridCol w:w="8006"/>
      </w:tblGrid>
      <w:tr w:rsidR="006E41FA" w14:paraId="38C39C74" w14:textId="77777777" w:rsidTr="00964FB5">
        <w:trPr>
          <w:trHeight w:val="176"/>
        </w:trPr>
        <w:tc>
          <w:tcPr>
            <w:tcW w:w="562" w:type="dxa"/>
            <w:vAlign w:val="center"/>
          </w:tcPr>
          <w:p w14:paraId="327ACBA2" w14:textId="77777777" w:rsidR="006E41FA" w:rsidRDefault="006E41FA" w:rsidP="00964FB5">
            <w:pPr>
              <w:jc w:val="center"/>
            </w:pPr>
            <w:r>
              <w:t>1</w:t>
            </w:r>
          </w:p>
        </w:tc>
        <w:tc>
          <w:tcPr>
            <w:tcW w:w="8006" w:type="dxa"/>
          </w:tcPr>
          <w:p w14:paraId="1C3A8A79" w14:textId="6460D2AE" w:rsidR="006E41FA" w:rsidRPr="00BE6EC9" w:rsidRDefault="00C07F3E" w:rsidP="006E41FA">
            <w:pPr>
              <w:jc w:val="both"/>
              <w:rPr>
                <w:rFonts w:ascii="Calibri" w:hAnsi="Calibri" w:cs="Calibri"/>
              </w:rPr>
            </w:pPr>
            <w:hyperlink r:id="rId8" w:history="1">
              <w:r w:rsidR="00BE6EC9" w:rsidRPr="005D4DB3">
                <w:rPr>
                  <w:rStyle w:val="Hipervnculo"/>
                  <w:rFonts w:ascii="Calibri" w:hAnsi="Calibri" w:cs="Calibri"/>
                </w:rPr>
                <w:t>https://drive.google.com/drive/folders/1tsmWQRq9lqlTju9yDfmdXWHavvk2xvxJ</w:t>
              </w:r>
            </w:hyperlink>
            <w:r w:rsidR="00BE6EC9">
              <w:rPr>
                <w:rFonts w:ascii="Calibri" w:hAnsi="Calibri" w:cs="Calibri"/>
              </w:rPr>
              <w:t xml:space="preserve"> </w:t>
            </w:r>
          </w:p>
        </w:tc>
      </w:tr>
      <w:tr w:rsidR="006E41FA" w14:paraId="7ECD2E8F" w14:textId="77777777" w:rsidTr="00964FB5">
        <w:trPr>
          <w:trHeight w:val="266"/>
        </w:trPr>
        <w:tc>
          <w:tcPr>
            <w:tcW w:w="562" w:type="dxa"/>
            <w:vAlign w:val="center"/>
          </w:tcPr>
          <w:p w14:paraId="4355D300" w14:textId="77777777" w:rsidR="006E41FA" w:rsidRDefault="006E41FA" w:rsidP="00964FB5">
            <w:pPr>
              <w:jc w:val="center"/>
            </w:pPr>
            <w:r>
              <w:t>2</w:t>
            </w:r>
          </w:p>
        </w:tc>
        <w:tc>
          <w:tcPr>
            <w:tcW w:w="8006" w:type="dxa"/>
          </w:tcPr>
          <w:p w14:paraId="63005563" w14:textId="322FE82B" w:rsidR="006E41FA" w:rsidRDefault="00C07F3E" w:rsidP="006E41FA">
            <w:pPr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="007A7507" w:rsidRPr="00394C42">
                <w:rPr>
                  <w:rStyle w:val="Hipervnculo"/>
                  <w:rFonts w:ascii="Calibri" w:eastAsia="Calibri" w:hAnsi="Calibri" w:cs="Calibri"/>
                </w:rPr>
                <w:t>https://www.saludneuquen.gob.ar/wp-content/uploads/2020/03/MSalud-Neuqu%C3%A9n-Gui%CC%81a-Provincial-Higiene-de-Manos.pdf</w:t>
              </w:r>
            </w:hyperlink>
            <w:r w:rsidR="007A750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200DE94" w14:textId="77777777" w:rsidTr="00964FB5">
        <w:trPr>
          <w:trHeight w:val="284"/>
        </w:trPr>
        <w:tc>
          <w:tcPr>
            <w:tcW w:w="562" w:type="dxa"/>
            <w:vAlign w:val="center"/>
          </w:tcPr>
          <w:p w14:paraId="208022BB" w14:textId="77777777" w:rsidR="006E41FA" w:rsidRDefault="006E41FA" w:rsidP="00964FB5">
            <w:pPr>
              <w:jc w:val="center"/>
            </w:pPr>
            <w:r>
              <w:t>3</w:t>
            </w:r>
          </w:p>
        </w:tc>
        <w:tc>
          <w:tcPr>
            <w:tcW w:w="8006" w:type="dxa"/>
          </w:tcPr>
          <w:p w14:paraId="7959D0EA" w14:textId="7097493F" w:rsidR="006E41FA" w:rsidRDefault="00C07F3E" w:rsidP="006E41FA">
            <w:pPr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AF78D6" w:rsidRPr="00394C42">
                <w:rPr>
                  <w:rStyle w:val="Hipervnculo"/>
                  <w:rFonts w:ascii="Calibri" w:eastAsia="Calibri" w:hAnsi="Calibri" w:cs="Calibri"/>
                </w:rPr>
                <w:t>https://www.saludneuquen.gob.ar/wp-content/uploads/2020/03/MSalud-Neuqu%C3%A9n-Guia-Provincial-Antis%C3%A9pticos-y-Desinfectantes.pdf</w:t>
              </w:r>
            </w:hyperlink>
            <w:r w:rsidR="00AF78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50204C0" w14:textId="77777777" w:rsidTr="00964FB5">
        <w:trPr>
          <w:trHeight w:val="274"/>
        </w:trPr>
        <w:tc>
          <w:tcPr>
            <w:tcW w:w="562" w:type="dxa"/>
            <w:vAlign w:val="center"/>
          </w:tcPr>
          <w:p w14:paraId="766774A8" w14:textId="77777777" w:rsidR="006E41FA" w:rsidRDefault="006E41FA" w:rsidP="00964FB5">
            <w:pPr>
              <w:jc w:val="center"/>
            </w:pPr>
            <w:r>
              <w:t>4</w:t>
            </w:r>
          </w:p>
        </w:tc>
        <w:tc>
          <w:tcPr>
            <w:tcW w:w="8006" w:type="dxa"/>
          </w:tcPr>
          <w:p w14:paraId="61064A51" w14:textId="5F9DEDAA" w:rsidR="006E41FA" w:rsidRDefault="00C07F3E" w:rsidP="006E41FA">
            <w:pPr>
              <w:jc w:val="both"/>
              <w:rPr>
                <w:rFonts w:ascii="Calibri" w:eastAsia="Calibri" w:hAnsi="Calibri" w:cs="Calibri"/>
              </w:rPr>
            </w:pPr>
            <w:hyperlink r:id="rId11" w:history="1">
              <w:r w:rsidR="00F478CA" w:rsidRPr="00394C42">
                <w:rPr>
                  <w:rStyle w:val="Hipervnculo"/>
                  <w:rFonts w:ascii="Calibri" w:eastAsia="Calibri" w:hAnsi="Calibri" w:cs="Calibri"/>
                </w:rPr>
                <w:t>https://www.saludneuquen.gob.ar/wp-content/uploads/2020/04/MSaludNQN-Covid-19-Gu%C3%ADa-Esterilizaciones.pdf</w:t>
              </w:r>
            </w:hyperlink>
            <w:r w:rsidR="00F478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6FAFC8F2" w14:textId="77777777" w:rsidTr="00964FB5">
        <w:trPr>
          <w:trHeight w:val="262"/>
        </w:trPr>
        <w:tc>
          <w:tcPr>
            <w:tcW w:w="562" w:type="dxa"/>
            <w:vAlign w:val="center"/>
          </w:tcPr>
          <w:p w14:paraId="397CF5C5" w14:textId="77777777" w:rsidR="006E41FA" w:rsidRDefault="006E41FA" w:rsidP="00964FB5">
            <w:pPr>
              <w:jc w:val="center"/>
            </w:pPr>
            <w:r>
              <w:t>5</w:t>
            </w:r>
          </w:p>
        </w:tc>
        <w:tc>
          <w:tcPr>
            <w:tcW w:w="8006" w:type="dxa"/>
          </w:tcPr>
          <w:p w14:paraId="317BE32D" w14:textId="7DFAB849" w:rsidR="006E41FA" w:rsidRDefault="00C07F3E" w:rsidP="006E41FA">
            <w:pPr>
              <w:jc w:val="both"/>
              <w:rPr>
                <w:rFonts w:ascii="Calibri" w:eastAsia="Calibri" w:hAnsi="Calibri" w:cs="Calibri"/>
              </w:rPr>
            </w:pPr>
            <w:hyperlink r:id="rId12" w:history="1">
              <w:r w:rsidR="000249F5" w:rsidRPr="00394C42">
                <w:rPr>
                  <w:rStyle w:val="Hipervnculo"/>
                  <w:rFonts w:ascii="Calibri" w:eastAsia="Calibri" w:hAnsi="Calibri" w:cs="Calibri"/>
                </w:rPr>
                <w:t>http://servicios.infoleg.gob.ar/infolegInternet/anexos/130000-134999/134887/norma.htm</w:t>
              </w:r>
            </w:hyperlink>
            <w:r w:rsidR="000249F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52DA2" w14:paraId="3F57D624" w14:textId="77777777" w:rsidTr="00964FB5">
        <w:trPr>
          <w:trHeight w:val="262"/>
        </w:trPr>
        <w:tc>
          <w:tcPr>
            <w:tcW w:w="562" w:type="dxa"/>
            <w:vAlign w:val="center"/>
          </w:tcPr>
          <w:p w14:paraId="6571A6F5" w14:textId="27BEFC78" w:rsidR="00D52DA2" w:rsidRDefault="00D52DA2" w:rsidP="00964FB5">
            <w:pPr>
              <w:jc w:val="center"/>
            </w:pPr>
            <w:r>
              <w:t>6</w:t>
            </w:r>
          </w:p>
        </w:tc>
        <w:tc>
          <w:tcPr>
            <w:tcW w:w="8006" w:type="dxa"/>
          </w:tcPr>
          <w:p w14:paraId="541EDED8" w14:textId="0864951E" w:rsidR="00D52DA2" w:rsidRDefault="00C07F3E" w:rsidP="006E41FA">
            <w:pPr>
              <w:jc w:val="both"/>
            </w:pPr>
            <w:hyperlink r:id="rId13" w:history="1">
              <w:r w:rsidR="00BE6EC9" w:rsidRPr="005D4DB3">
                <w:rPr>
                  <w:rStyle w:val="Hipervnculo"/>
                </w:rPr>
                <w:t>https://drive.google.com/drive/folders/17yugP2XmchvG2iLKIkxgBy46b4WXp3Zw</w:t>
              </w:r>
            </w:hyperlink>
            <w:r w:rsidR="00BE6EC9">
              <w:t xml:space="preserve"> </w:t>
            </w:r>
          </w:p>
        </w:tc>
      </w:tr>
    </w:tbl>
    <w:p w14:paraId="26DE375F" w14:textId="77777777" w:rsidR="0002240B" w:rsidRDefault="0002240B" w:rsidP="00B700A3">
      <w:pPr>
        <w:jc w:val="both"/>
        <w:rPr>
          <w:b/>
          <w:u w:val="single"/>
        </w:rPr>
      </w:pPr>
    </w:p>
    <w:p w14:paraId="214970F1" w14:textId="340B0C28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03"/>
        <w:gridCol w:w="8417"/>
      </w:tblGrid>
      <w:tr w:rsidR="00964FB5" w14:paraId="3355B5D8" w14:textId="77777777" w:rsidTr="00964FB5">
        <w:trPr>
          <w:trHeight w:val="559"/>
        </w:trPr>
        <w:tc>
          <w:tcPr>
            <w:tcW w:w="562" w:type="dxa"/>
            <w:vAlign w:val="center"/>
          </w:tcPr>
          <w:p w14:paraId="73C6A998" w14:textId="3A63B542" w:rsidR="004A26F2" w:rsidRDefault="00F1351C" w:rsidP="00964FB5">
            <w:pPr>
              <w:ind w:left="105" w:hanging="105"/>
              <w:jc w:val="center"/>
            </w:pPr>
            <w:r>
              <w:t>1</w:t>
            </w:r>
          </w:p>
        </w:tc>
        <w:tc>
          <w:tcPr>
            <w:tcW w:w="7932" w:type="dxa"/>
          </w:tcPr>
          <w:p w14:paraId="2D73861A" w14:textId="77777777" w:rsidR="00F1351C" w:rsidRDefault="00F1351C" w:rsidP="004A26F2">
            <w:pPr>
              <w:jc w:val="both"/>
            </w:pPr>
            <w:r>
              <w:t>CCT - Convenio Colectivo de Trabajo</w:t>
            </w:r>
          </w:p>
          <w:p w14:paraId="02709929" w14:textId="77CD6B17" w:rsidR="004A26F2" w:rsidRDefault="00C07F3E" w:rsidP="004A26F2">
            <w:pPr>
              <w:jc w:val="both"/>
            </w:pPr>
            <w:hyperlink r:id="rId14" w:history="1">
              <w:r w:rsidR="00F1351C" w:rsidRPr="00394C42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F1351C">
              <w:t xml:space="preserve"> </w:t>
            </w:r>
          </w:p>
        </w:tc>
      </w:tr>
    </w:tbl>
    <w:p w14:paraId="2B075547" w14:textId="77777777" w:rsidR="004D0E6A" w:rsidRPr="004D0E6A" w:rsidRDefault="004D0E6A" w:rsidP="004D0E6A">
      <w:pPr>
        <w:tabs>
          <w:tab w:val="left" w:pos="1935"/>
        </w:tabs>
      </w:pPr>
      <w:r>
        <w:tab/>
      </w:r>
    </w:p>
    <w:p w14:paraId="6E2EB765" w14:textId="77777777" w:rsidR="0094553A" w:rsidRPr="00996568" w:rsidRDefault="0094553A" w:rsidP="0094553A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Salud,</w:t>
      </w:r>
      <w:r w:rsidRPr="00996568">
        <w:rPr>
          <w:rFonts w:ascii="Calibri Light" w:hAnsi="Calibri Light" w:cs="Calibri Light"/>
          <w:color w:val="1F1F1E"/>
          <w:spacing w:val="-1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son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adquiridos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título adquirido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D471" w14:textId="77777777" w:rsidR="00A15590" w:rsidRDefault="00A15590" w:rsidP="002E31F8">
      <w:pPr>
        <w:spacing w:after="0" w:line="240" w:lineRule="auto"/>
      </w:pPr>
      <w:r>
        <w:separator/>
      </w:r>
    </w:p>
  </w:endnote>
  <w:endnote w:type="continuationSeparator" w:id="0">
    <w:p w14:paraId="6820B31F" w14:textId="77777777" w:rsidR="00A15590" w:rsidRDefault="00A15590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63BC3" w14:textId="77777777" w:rsidR="00A15590" w:rsidRDefault="00A15590" w:rsidP="002E31F8">
      <w:pPr>
        <w:spacing w:after="0" w:line="240" w:lineRule="auto"/>
      </w:pPr>
      <w:r>
        <w:separator/>
      </w:r>
    </w:p>
  </w:footnote>
  <w:footnote w:type="continuationSeparator" w:id="0">
    <w:p w14:paraId="46BAAD31" w14:textId="77777777" w:rsidR="00A15590" w:rsidRDefault="00A15590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4D82" w14:textId="508028CD" w:rsidR="002E31F8" w:rsidRDefault="002E31F8">
    <w:pPr>
      <w:pStyle w:val="Encabezado"/>
    </w:pPr>
    <w:r w:rsidRPr="002E31F8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A7BB856" wp14:editId="542D0038">
          <wp:simplePos x="0" y="0"/>
          <wp:positionH relativeFrom="page">
            <wp:posOffset>5619750</wp:posOffset>
          </wp:positionH>
          <wp:positionV relativeFrom="paragraph">
            <wp:posOffset>-240030</wp:posOffset>
          </wp:positionV>
          <wp:extent cx="1370965" cy="6819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1" t="27328" r="15094" b="29191"/>
                  <a:stretch/>
                </pic:blipFill>
                <pic:spPr bwMode="auto">
                  <a:xfrm>
                    <a:off x="0" y="0"/>
                    <a:ext cx="13709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1F8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48417F" wp14:editId="75B8835A">
          <wp:simplePos x="0" y="0"/>
          <wp:positionH relativeFrom="page">
            <wp:posOffset>2447925</wp:posOffset>
          </wp:positionH>
          <wp:positionV relativeFrom="topMargin">
            <wp:posOffset>228600</wp:posOffset>
          </wp:positionV>
          <wp:extent cx="3181985" cy="501015"/>
          <wp:effectExtent l="0" t="0" r="0" b="0"/>
          <wp:wrapSquare wrapText="bothSides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14298" r="30180" b="17330"/>
                  <a:stretch/>
                </pic:blipFill>
                <pic:spPr bwMode="auto">
                  <a:xfrm>
                    <a:off x="0" y="0"/>
                    <a:ext cx="318198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1F8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15322B4" wp14:editId="5FAA142A">
          <wp:simplePos x="0" y="0"/>
          <wp:positionH relativeFrom="column">
            <wp:posOffset>-461010</wp:posOffset>
          </wp:positionH>
          <wp:positionV relativeFrom="paragraph">
            <wp:posOffset>-249555</wp:posOffset>
          </wp:positionV>
          <wp:extent cx="1771650" cy="57721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07" b="8109"/>
                  <a:stretch/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2240B"/>
    <w:rsid w:val="000249F5"/>
    <w:rsid w:val="000A1635"/>
    <w:rsid w:val="000D4CDD"/>
    <w:rsid w:val="000D6DDF"/>
    <w:rsid w:val="00137641"/>
    <w:rsid w:val="00185A58"/>
    <w:rsid w:val="002B527E"/>
    <w:rsid w:val="002B736F"/>
    <w:rsid w:val="002E31F8"/>
    <w:rsid w:val="0030282D"/>
    <w:rsid w:val="00313852"/>
    <w:rsid w:val="00322294"/>
    <w:rsid w:val="00350123"/>
    <w:rsid w:val="0035307F"/>
    <w:rsid w:val="00354BCE"/>
    <w:rsid w:val="00356FBE"/>
    <w:rsid w:val="003573B3"/>
    <w:rsid w:val="00385B9F"/>
    <w:rsid w:val="004808D3"/>
    <w:rsid w:val="00493111"/>
    <w:rsid w:val="004A26F2"/>
    <w:rsid w:val="004D0E6A"/>
    <w:rsid w:val="004D294A"/>
    <w:rsid w:val="005020BE"/>
    <w:rsid w:val="00502DD0"/>
    <w:rsid w:val="00575742"/>
    <w:rsid w:val="00586CE0"/>
    <w:rsid w:val="005A49A5"/>
    <w:rsid w:val="005D53F9"/>
    <w:rsid w:val="00624E25"/>
    <w:rsid w:val="006E41FA"/>
    <w:rsid w:val="007376E9"/>
    <w:rsid w:val="0078427E"/>
    <w:rsid w:val="007A2440"/>
    <w:rsid w:val="007A7507"/>
    <w:rsid w:val="007C0583"/>
    <w:rsid w:val="007D6CBC"/>
    <w:rsid w:val="00854C42"/>
    <w:rsid w:val="008649D0"/>
    <w:rsid w:val="00871EA0"/>
    <w:rsid w:val="008A54F9"/>
    <w:rsid w:val="0094553A"/>
    <w:rsid w:val="00964FB5"/>
    <w:rsid w:val="009D0A0B"/>
    <w:rsid w:val="009D2480"/>
    <w:rsid w:val="009E40A2"/>
    <w:rsid w:val="00A11051"/>
    <w:rsid w:val="00A15590"/>
    <w:rsid w:val="00A20F1C"/>
    <w:rsid w:val="00A83865"/>
    <w:rsid w:val="00AA1030"/>
    <w:rsid w:val="00AB6F39"/>
    <w:rsid w:val="00AC1607"/>
    <w:rsid w:val="00AF78D6"/>
    <w:rsid w:val="00B242B5"/>
    <w:rsid w:val="00B45976"/>
    <w:rsid w:val="00B506CA"/>
    <w:rsid w:val="00B528D7"/>
    <w:rsid w:val="00B700A3"/>
    <w:rsid w:val="00B976B6"/>
    <w:rsid w:val="00BD4631"/>
    <w:rsid w:val="00BE6EC9"/>
    <w:rsid w:val="00C07F3E"/>
    <w:rsid w:val="00C15448"/>
    <w:rsid w:val="00C517F1"/>
    <w:rsid w:val="00C83736"/>
    <w:rsid w:val="00C95472"/>
    <w:rsid w:val="00CA0BCA"/>
    <w:rsid w:val="00CA7EBB"/>
    <w:rsid w:val="00CE2E34"/>
    <w:rsid w:val="00D2655D"/>
    <w:rsid w:val="00D5244D"/>
    <w:rsid w:val="00D52DA2"/>
    <w:rsid w:val="00DA1C2F"/>
    <w:rsid w:val="00DF73ED"/>
    <w:rsid w:val="00E60B84"/>
    <w:rsid w:val="00E81B0A"/>
    <w:rsid w:val="00EA7183"/>
    <w:rsid w:val="00EB6267"/>
    <w:rsid w:val="00EB7002"/>
    <w:rsid w:val="00ED1697"/>
    <w:rsid w:val="00F1351C"/>
    <w:rsid w:val="00F23E40"/>
    <w:rsid w:val="00F478CA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94553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553A"/>
    <w:rPr>
      <w:rFonts w:ascii="Segoe UI" w:eastAsia="Segoe UI" w:hAnsi="Segoe UI" w:cs="Segoe UI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94553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553A"/>
    <w:rPr>
      <w:rFonts w:ascii="Segoe UI" w:eastAsia="Segoe UI" w:hAnsi="Segoe UI" w:cs="Segoe UI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smWQRq9lqlTju9yDfmdXWHavvk2xvxJ" TargetMode="External"/><Relationship Id="rId13" Type="http://schemas.openxmlformats.org/officeDocument/2006/relationships/hyperlink" Target="https://drive.google.com/drive/folders/17yugP2XmchvG2iLKIkxgBy46b4WXp3Z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rvicios.infoleg.gob.ar/infolegInternet/anexos/130000-134999/134887/norm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wp-content/uploads/2020/04/MSaludNQN-Covid-19-Gu%C3%ADa-Esterilizacion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ludneuquen.gob.ar/wp-content/uploads/2020/03/MSalud-Neuqu%C3%A9n-Guia-Provincial-Antis%C3%A9pticos-y-Desinfectan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20/03/MSalud-Neuqu%C3%A9n-Gui%CC%81a-Provincial-Higiene-de-Manos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6579-7BD5-46D9-8867-81360A61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2022-11-01T17:49:00Z</dcterms:created>
  <dcterms:modified xsi:type="dcterms:W3CDTF">2022-11-01T17:49:00Z</dcterms:modified>
</cp:coreProperties>
</file>