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926631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42307E" w:rsidRDefault="00DF397D" w:rsidP="005B553F">
            <w:pPr>
              <w:jc w:val="both"/>
              <w:rPr>
                <w:b/>
              </w:rPr>
            </w:pPr>
            <w:r>
              <w:rPr>
                <w:b/>
              </w:rPr>
              <w:t>Enfermero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42307E" w:rsidRDefault="0042307E" w:rsidP="005B553F">
            <w:pPr>
              <w:jc w:val="both"/>
              <w:rPr>
                <w:b/>
              </w:rPr>
            </w:pPr>
            <w:r w:rsidRPr="0042307E">
              <w:rPr>
                <w:b/>
              </w:rPr>
              <w:t>Hospital Dr. Natalio Burd. Centenario</w:t>
            </w:r>
            <w:r w:rsidR="00983B84">
              <w:rPr>
                <w:b/>
              </w:rPr>
              <w:t xml:space="preserve"> – Zona Sanitaria I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  <w:r>
              <w:t>Plan de Salud de la Provincia de Neuquén. 2019 - 2023</w:t>
            </w: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  <w:r>
              <w:t>Ley del Ejercicio de Enfermería. Ley 24004.</w:t>
            </w:r>
          </w:p>
        </w:tc>
      </w:tr>
      <w:tr w:rsidR="00D043BE" w:rsidTr="005B553F">
        <w:tc>
          <w:tcPr>
            <w:tcW w:w="534" w:type="dxa"/>
          </w:tcPr>
          <w:p w:rsidR="00D043BE" w:rsidRDefault="00D043BE" w:rsidP="00D043B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043BE" w:rsidRPr="00D043BE" w:rsidRDefault="00D043BE" w:rsidP="00D043BE">
            <w:pPr>
              <w:jc w:val="both"/>
              <w:rPr>
                <w:rFonts w:cstheme="minorHAnsi"/>
                <w:b/>
              </w:rPr>
            </w:pPr>
            <w:r w:rsidRPr="00D043BE">
              <w:rPr>
                <w:rStyle w:val="Textoennegrita"/>
                <w:rFonts w:cstheme="minorHAnsi"/>
                <w:b w:val="0"/>
              </w:rPr>
              <w:t>Plan Estratégico para la vacunación contra la COVID-19 en Argentina</w:t>
            </w:r>
            <w:r w:rsidRPr="00D043BE">
              <w:rPr>
                <w:rFonts w:cstheme="minorHAnsi"/>
                <w:b/>
                <w:shd w:val="clear" w:color="auto" w:fill="FFFFFF"/>
              </w:rPr>
              <w:t>.</w:t>
            </w:r>
          </w:p>
        </w:tc>
      </w:tr>
    </w:tbl>
    <w:p w:rsidR="00B700A3" w:rsidRDefault="00B700A3" w:rsidP="00B700A3">
      <w:pPr>
        <w:jc w:val="both"/>
      </w:pPr>
    </w:p>
    <w:tbl>
      <w:tblPr>
        <w:tblStyle w:val="Tablaconcuadrcul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287"/>
        <w:gridCol w:w="8433"/>
      </w:tblGrid>
      <w:tr w:rsidR="00196679" w:rsidTr="00196679">
        <w:trPr>
          <w:trHeight w:val="274"/>
        </w:trPr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1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</w:pP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fldChar w:fldCharType="begin"/>
            </w: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instrText xml:space="preserve"> HYPERLINK "http://www.enfermeriabuenosaires.com</w:instrText>
            </w:r>
          </w:p>
          <w:p w:rsidR="00196679" w:rsidRPr="00C30FFB" w:rsidRDefault="00196679" w:rsidP="00196679">
            <w:pPr>
              <w:rPr>
                <w:rStyle w:val="Hipervnculo"/>
                <w:rFonts w:ascii="Arial" w:hAnsi="Arial" w:cs="Arial"/>
                <w:color w:val="0070C0"/>
                <w:sz w:val="21"/>
                <w:szCs w:val="21"/>
              </w:rPr>
            </w:pP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instrText xml:space="preserve">" </w:instrText>
            </w: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fldChar w:fldCharType="separate"/>
            </w:r>
            <w:r w:rsidRPr="00C30FFB">
              <w:rPr>
                <w:rStyle w:val="Hipervnculo"/>
                <w:rFonts w:ascii="Arial" w:hAnsi="Arial" w:cs="Arial"/>
                <w:color w:val="0070C0"/>
                <w:sz w:val="21"/>
                <w:szCs w:val="21"/>
              </w:rPr>
              <w:t>www.enfermeriabuenosaires.com</w:t>
            </w:r>
          </w:p>
          <w:p w:rsidR="00196679" w:rsidRPr="00507A28" w:rsidRDefault="00196679" w:rsidP="00196679">
            <w:pPr>
              <w:jc w:val="both"/>
              <w:rPr>
                <w:sz w:val="4"/>
              </w:rPr>
            </w:pP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fldChar w:fldCharType="end"/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2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jc w:val="both"/>
              <w:rPr>
                <w:u w:val="single"/>
              </w:rPr>
            </w:pPr>
            <w:r w:rsidRPr="00C30FFB">
              <w:rPr>
                <w:color w:val="0070C0"/>
                <w:u w:val="single"/>
              </w:rPr>
              <w:t>https://www.saludneuquen.gob.ar/wp-content/uploads/2020/09/Ministerio-Salud-Neuquén_Neonatología-Guia-cuidados-del-RN-en-IC-202.pdf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3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jc w:val="both"/>
              <w:rPr>
                <w:color w:val="0070C0"/>
                <w:u w:val="single"/>
              </w:rPr>
            </w:pPr>
            <w:r w:rsidRPr="00C30FFB">
              <w:rPr>
                <w:color w:val="0070C0"/>
                <w:u w:val="single"/>
              </w:rPr>
              <w:t>http://www.dspace.uce.edu.ec/bitstream/25000/4822/1/PROCEDIMIENTOS%20DE%20ENFERMERIA%20EN%20EL%20AREA%20QUIRURGICA.pdf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4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jc w:val="both"/>
              <w:rPr>
                <w:color w:val="0070C0"/>
                <w:u w:val="single"/>
              </w:rPr>
            </w:pPr>
            <w:r w:rsidRPr="009147ED">
              <w:rPr>
                <w:color w:val="0070C0"/>
                <w:u w:val="single"/>
              </w:rPr>
              <w:t>https://www.saludneuquen.gob.ar/wp-content/uploads/2020/08/MSaludNQN-Covid-19-Criterios-alta-y-discontinuación-aislamiento.pdf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5</w:t>
            </w:r>
          </w:p>
        </w:tc>
        <w:tc>
          <w:tcPr>
            <w:tcW w:w="8433" w:type="dxa"/>
          </w:tcPr>
          <w:p w:rsidR="00196679" w:rsidRPr="009147ED" w:rsidRDefault="00196679" w:rsidP="00196679">
            <w:pPr>
              <w:jc w:val="both"/>
              <w:rPr>
                <w:color w:val="0070C0"/>
                <w:u w:val="single"/>
              </w:rPr>
            </w:pPr>
            <w:r w:rsidRPr="009147ED">
              <w:rPr>
                <w:color w:val="0070C0"/>
                <w:u w:val="single"/>
              </w:rPr>
              <w:t>https://www.saludneuquen.gob.ar/wp-content/uploads/2020/06/MSaludNQN-Covid-19-Recomendaciones-uso-elementos-protecci%C3%B3n-personal.pdf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6</w:t>
            </w:r>
          </w:p>
        </w:tc>
        <w:tc>
          <w:tcPr>
            <w:tcW w:w="8433" w:type="dxa"/>
          </w:tcPr>
          <w:p w:rsidR="00196679" w:rsidRPr="009147ED" w:rsidRDefault="00196679" w:rsidP="00196679">
            <w:pPr>
              <w:jc w:val="both"/>
              <w:rPr>
                <w:color w:val="0070C0"/>
                <w:u w:val="single"/>
              </w:rPr>
            </w:pPr>
            <w:r w:rsidRPr="00871A45">
              <w:rPr>
                <w:color w:val="0070C0"/>
                <w:u w:val="single"/>
              </w:rPr>
              <w:t>https://www.saludneuquen.gob.ar/wp-content/uploads/2020/06/MSaludNQN-Covid-19-Recomendaciones-manejo-y-disposici%C3%B3n-final-de-cad%C3%A1veres.pdf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983B84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983B84" w:rsidRPr="00B3479D" w:rsidRDefault="00871A45" w:rsidP="00983B84">
            <w:pPr>
              <w:jc w:val="both"/>
              <w:rPr>
                <w:rFonts w:eastAsia="Calibri" w:cstheme="minorHAnsi"/>
              </w:rPr>
            </w:pPr>
            <w:r w:rsidRPr="00D043BE">
              <w:rPr>
                <w:rFonts w:cstheme="minorHAnsi"/>
              </w:rPr>
              <w:t>Convenio Colectivo de Salud. Ley 3118.</w:t>
            </w:r>
            <w:r w:rsidR="00983B84">
              <w:rPr>
                <w:rFonts w:cstheme="minorHAnsi"/>
              </w:rPr>
              <w:t xml:space="preserve"> </w:t>
            </w:r>
            <w:hyperlink r:id="rId7" w:history="1">
              <w:r w:rsidR="00983B84" w:rsidRPr="00B3479D">
                <w:rPr>
                  <w:rStyle w:val="Hipervnculo"/>
                  <w:rFonts w:eastAsia="Calibri" w:cstheme="minorHAnsi"/>
                </w:rPr>
                <w:t>https://www.legislaturaneuquen.gob.ar/SVRFILES/hln/documentos/VerTaqui/XLVII/ApendiceReunion11/Ley3118.pdf</w:t>
              </w:r>
            </w:hyperlink>
          </w:p>
          <w:p w:rsidR="00B700A3" w:rsidRPr="00D043BE" w:rsidRDefault="00B700A3" w:rsidP="005B553F">
            <w:pPr>
              <w:jc w:val="both"/>
              <w:rPr>
                <w:rFonts w:cstheme="minorHAnsi"/>
              </w:rPr>
            </w:pPr>
          </w:p>
        </w:tc>
      </w:tr>
    </w:tbl>
    <w:p w:rsidR="00B700A3" w:rsidRDefault="00B700A3" w:rsidP="00B700A3">
      <w:pPr>
        <w:jc w:val="both"/>
      </w:pPr>
    </w:p>
    <w:p w:rsidR="0095144D" w:rsidRDefault="00DF397D"/>
    <w:sectPr w:rsidR="009514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7D" w:rsidRDefault="00DF397D" w:rsidP="00DF397D">
      <w:pPr>
        <w:spacing w:after="0" w:line="240" w:lineRule="auto"/>
      </w:pPr>
      <w:r>
        <w:separator/>
      </w:r>
    </w:p>
  </w:endnote>
  <w:endnote w:type="continuationSeparator" w:id="0">
    <w:p w:rsidR="00DF397D" w:rsidRDefault="00DF397D" w:rsidP="00DF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7D" w:rsidRDefault="00DF397D">
    <w:pPr>
      <w:pStyle w:val="Piedepgina"/>
    </w:pPr>
    <w:r>
      <w:rPr>
        <w:noProof/>
        <w:lang w:eastAsia="es-AR"/>
      </w:rPr>
      <w:drawing>
        <wp:inline distT="0" distB="0" distL="0" distR="0" wp14:anchorId="04865219" wp14:editId="44BDA601">
          <wp:extent cx="2695575" cy="61912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7D" w:rsidRDefault="00DF397D" w:rsidP="00DF397D">
      <w:pPr>
        <w:spacing w:after="0" w:line="240" w:lineRule="auto"/>
      </w:pPr>
      <w:r>
        <w:separator/>
      </w:r>
    </w:p>
  </w:footnote>
  <w:footnote w:type="continuationSeparator" w:id="0">
    <w:p w:rsidR="00DF397D" w:rsidRDefault="00DF397D" w:rsidP="00DF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7D" w:rsidRDefault="00DF397D">
    <w:pPr>
      <w:pStyle w:val="Encabezado"/>
    </w:pPr>
    <w:r>
      <w:rPr>
        <w:noProof/>
        <w:lang w:eastAsia="es-AR"/>
      </w:rPr>
      <w:drawing>
        <wp:inline distT="0" distB="0" distL="0" distR="0" wp14:anchorId="69325FAC" wp14:editId="0190B9DE">
          <wp:extent cx="5400040" cy="645830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3174"/>
    <w:rsid w:val="00196679"/>
    <w:rsid w:val="001E748B"/>
    <w:rsid w:val="0035307F"/>
    <w:rsid w:val="003726F9"/>
    <w:rsid w:val="00396F87"/>
    <w:rsid w:val="0042307E"/>
    <w:rsid w:val="00433E1E"/>
    <w:rsid w:val="00466F36"/>
    <w:rsid w:val="00507A28"/>
    <w:rsid w:val="005519A9"/>
    <w:rsid w:val="00624E25"/>
    <w:rsid w:val="006F6938"/>
    <w:rsid w:val="00754299"/>
    <w:rsid w:val="007A45EA"/>
    <w:rsid w:val="00814D9A"/>
    <w:rsid w:val="00850345"/>
    <w:rsid w:val="00860601"/>
    <w:rsid w:val="00871A45"/>
    <w:rsid w:val="008B40D6"/>
    <w:rsid w:val="009147ED"/>
    <w:rsid w:val="00926631"/>
    <w:rsid w:val="00983B84"/>
    <w:rsid w:val="009C0B41"/>
    <w:rsid w:val="00AA1030"/>
    <w:rsid w:val="00B700A3"/>
    <w:rsid w:val="00B94301"/>
    <w:rsid w:val="00B976B6"/>
    <w:rsid w:val="00C30FFB"/>
    <w:rsid w:val="00D043BE"/>
    <w:rsid w:val="00DA0F20"/>
    <w:rsid w:val="00DF397D"/>
    <w:rsid w:val="00EB6267"/>
    <w:rsid w:val="00F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50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507A2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07A28"/>
    <w:rPr>
      <w:i/>
      <w:iCs/>
    </w:rPr>
  </w:style>
  <w:style w:type="character" w:customStyle="1" w:styleId="dyjrff">
    <w:name w:val="dyjrff"/>
    <w:basedOn w:val="Fuentedeprrafopredeter"/>
    <w:rsid w:val="00507A28"/>
  </w:style>
  <w:style w:type="character" w:customStyle="1" w:styleId="jpu5q">
    <w:name w:val="jpu5q"/>
    <w:basedOn w:val="Fuentedeprrafopredeter"/>
    <w:rsid w:val="00507A28"/>
  </w:style>
  <w:style w:type="character" w:customStyle="1" w:styleId="zu0yb">
    <w:name w:val="zu0yb"/>
    <w:basedOn w:val="Fuentedeprrafopredeter"/>
    <w:rsid w:val="00507A28"/>
  </w:style>
  <w:style w:type="character" w:styleId="Textoennegrita">
    <w:name w:val="Strong"/>
    <w:basedOn w:val="Fuentedeprrafopredeter"/>
    <w:uiPriority w:val="22"/>
    <w:qFormat/>
    <w:rsid w:val="00D043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F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97D"/>
  </w:style>
  <w:style w:type="paragraph" w:styleId="Piedepgina">
    <w:name w:val="footer"/>
    <w:basedOn w:val="Normal"/>
    <w:link w:val="PiedepginaCar"/>
    <w:uiPriority w:val="99"/>
    <w:unhideWhenUsed/>
    <w:rsid w:val="00DF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97D"/>
  </w:style>
  <w:style w:type="paragraph" w:styleId="Textodeglobo">
    <w:name w:val="Balloon Text"/>
    <w:basedOn w:val="Normal"/>
    <w:link w:val="TextodegloboCar"/>
    <w:uiPriority w:val="99"/>
    <w:semiHidden/>
    <w:unhideWhenUsed/>
    <w:rsid w:val="00DF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50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507A2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07A28"/>
    <w:rPr>
      <w:i/>
      <w:iCs/>
    </w:rPr>
  </w:style>
  <w:style w:type="character" w:customStyle="1" w:styleId="dyjrff">
    <w:name w:val="dyjrff"/>
    <w:basedOn w:val="Fuentedeprrafopredeter"/>
    <w:rsid w:val="00507A28"/>
  </w:style>
  <w:style w:type="character" w:customStyle="1" w:styleId="jpu5q">
    <w:name w:val="jpu5q"/>
    <w:basedOn w:val="Fuentedeprrafopredeter"/>
    <w:rsid w:val="00507A28"/>
  </w:style>
  <w:style w:type="character" w:customStyle="1" w:styleId="zu0yb">
    <w:name w:val="zu0yb"/>
    <w:basedOn w:val="Fuentedeprrafopredeter"/>
    <w:rsid w:val="00507A28"/>
  </w:style>
  <w:style w:type="character" w:styleId="Textoennegrita">
    <w:name w:val="Strong"/>
    <w:basedOn w:val="Fuentedeprrafopredeter"/>
    <w:uiPriority w:val="22"/>
    <w:qFormat/>
    <w:rsid w:val="00D043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F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97D"/>
  </w:style>
  <w:style w:type="paragraph" w:styleId="Piedepgina">
    <w:name w:val="footer"/>
    <w:basedOn w:val="Normal"/>
    <w:link w:val="PiedepginaCar"/>
    <w:uiPriority w:val="99"/>
    <w:unhideWhenUsed/>
    <w:rsid w:val="00DF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97D"/>
  </w:style>
  <w:style w:type="paragraph" w:styleId="Textodeglobo">
    <w:name w:val="Balloon Text"/>
    <w:basedOn w:val="Normal"/>
    <w:link w:val="TextodegloboCar"/>
    <w:uiPriority w:val="99"/>
    <w:semiHidden/>
    <w:unhideWhenUsed/>
    <w:rsid w:val="00DF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2022-09-14T13:27:00Z</dcterms:created>
  <dcterms:modified xsi:type="dcterms:W3CDTF">2022-09-14T14:30:00Z</dcterms:modified>
</cp:coreProperties>
</file>