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2" w:rsidRPr="00624E25" w:rsidRDefault="008540D2" w:rsidP="008540D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40D2" w:rsidTr="00F779E8">
        <w:tc>
          <w:tcPr>
            <w:tcW w:w="4322" w:type="dxa"/>
          </w:tcPr>
          <w:p w:rsidR="008540D2" w:rsidRDefault="008540D2" w:rsidP="00F779E8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8540D2" w:rsidRDefault="008540D2" w:rsidP="00F779E8">
            <w:pPr>
              <w:jc w:val="both"/>
            </w:pPr>
            <w:r>
              <w:t>TELEFONISTA/RADIOOPERADOR</w:t>
            </w:r>
          </w:p>
        </w:tc>
        <w:tc>
          <w:tcPr>
            <w:tcW w:w="4322" w:type="dxa"/>
          </w:tcPr>
          <w:p w:rsidR="008540D2" w:rsidRDefault="008540D2" w:rsidP="00F779E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</w:t>
            </w:r>
          </w:p>
          <w:p w:rsidR="008540D2" w:rsidRPr="00624E25" w:rsidRDefault="008540D2" w:rsidP="00F779E8">
            <w:pPr>
              <w:jc w:val="both"/>
            </w:pPr>
            <w:r>
              <w:t xml:space="preserve">Sistema Integrado de Emergencias del Neuquén – SIEN San Martin De Los Andes </w:t>
            </w:r>
          </w:p>
        </w:tc>
      </w:tr>
    </w:tbl>
    <w:p w:rsidR="008540D2" w:rsidRDefault="008540D2" w:rsidP="008540D2">
      <w:pPr>
        <w:jc w:val="both"/>
      </w:pPr>
    </w:p>
    <w:p w:rsidR="008540D2" w:rsidRDefault="008540D2" w:rsidP="008540D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p w:rsidR="008540D2" w:rsidRDefault="008540D2" w:rsidP="008540D2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>Manual de Radio Op</w:t>
      </w:r>
      <w:r w:rsidRPr="004C708E">
        <w:rPr>
          <w:b/>
          <w:lang w:val="es-ES"/>
        </w:rPr>
        <w:t>eradores CCU 107 Neuquén</w:t>
      </w:r>
    </w:p>
    <w:p w:rsidR="008540D2" w:rsidRDefault="008540D2" w:rsidP="008540D2">
      <w:pPr>
        <w:pStyle w:val="Prrafodelista"/>
        <w:rPr>
          <w:b/>
          <w:lang w:val="es-ES"/>
        </w:rPr>
      </w:pP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>PAG 8. FUNCIONES  Y CARACTERÍSTICAS DEL CCU 107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11. FUNCIONES DEL DESPACHADOR 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>PAG 15. RESPUESTA OPERATIVA DEL DESPACHADOR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17. CÓDIFICACIONES 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>PAG 18. FUNCIONES DEL TELEFONISTA TELEOPERADOR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20. RESPUESTA OPERATIVA DEL TELEOPERADOR 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5. INCIDENTES CON VICTIMAS MÚLTIPLES </w:t>
      </w:r>
    </w:p>
    <w:p w:rsidR="008540D2" w:rsidRPr="00467039" w:rsidRDefault="008540D2" w:rsidP="008540D2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63. TRIAGE </w:t>
      </w:r>
    </w:p>
    <w:p w:rsidR="008540D2" w:rsidRDefault="008540D2" w:rsidP="008540D2">
      <w:pPr>
        <w:pStyle w:val="Prrafodelista"/>
        <w:ind w:left="709"/>
        <w:rPr>
          <w:b/>
          <w:lang w:val="es-ES"/>
        </w:rPr>
      </w:pPr>
    </w:p>
    <w:p w:rsidR="008540D2" w:rsidRPr="004C708E" w:rsidRDefault="008540D2" w:rsidP="008540D2">
      <w:pPr>
        <w:rPr>
          <w:b/>
          <w:lang w:val="es-ES"/>
        </w:rPr>
      </w:pPr>
      <w:r w:rsidRPr="004C708E">
        <w:rPr>
          <w:b/>
          <w:lang w:val="es-ES"/>
        </w:rPr>
        <w:t>Manual ETLS</w:t>
      </w:r>
    </w:p>
    <w:p w:rsidR="008540D2" w:rsidRDefault="008540D2" w:rsidP="008540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PAG 40 – SEGURIDAD Y EVALUACIÓN DE LAS ESCENA </w:t>
      </w:r>
    </w:p>
    <w:p w:rsidR="008540D2" w:rsidRDefault="008540D2" w:rsidP="008540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288 -  TRIAGE START</w:t>
      </w:r>
    </w:p>
    <w:p w:rsidR="008540D2" w:rsidRDefault="008540D2" w:rsidP="008540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294 -  TRIAGE SALT</w:t>
      </w:r>
    </w:p>
    <w:p w:rsidR="008540D2" w:rsidRPr="00652C46" w:rsidRDefault="008540D2" w:rsidP="008540D2">
      <w:pPr>
        <w:pStyle w:val="Prrafodelista"/>
        <w:rPr>
          <w:lang w:val="es-ES"/>
        </w:rPr>
      </w:pPr>
    </w:p>
    <w:p w:rsidR="008540D2" w:rsidRPr="004C708E" w:rsidRDefault="008540D2" w:rsidP="008540D2">
      <w:pPr>
        <w:rPr>
          <w:b/>
          <w:lang w:val="es-ES"/>
        </w:rPr>
      </w:pPr>
      <w:r w:rsidRPr="004C708E">
        <w:rPr>
          <w:b/>
          <w:lang w:val="es-ES"/>
        </w:rPr>
        <w:t>Manual AHA</w:t>
      </w:r>
    </w:p>
    <w:p w:rsidR="008540D2" w:rsidRDefault="008540D2" w:rsidP="008540D2">
      <w:pPr>
        <w:pStyle w:val="Prrafodelista"/>
        <w:numPr>
          <w:ilvl w:val="0"/>
          <w:numId w:val="2"/>
        </w:numPr>
        <w:ind w:left="709" w:hanging="425"/>
        <w:rPr>
          <w:lang w:val="es-ES"/>
        </w:rPr>
      </w:pPr>
      <w:r>
        <w:rPr>
          <w:lang w:val="es-ES"/>
        </w:rPr>
        <w:t>RCP ADULTOS. Algoritmo</w:t>
      </w:r>
    </w:p>
    <w:p w:rsidR="008540D2" w:rsidRDefault="008540D2" w:rsidP="008540D2">
      <w:pPr>
        <w:pStyle w:val="Prrafodelista"/>
        <w:ind w:left="709"/>
        <w:rPr>
          <w:lang w:val="es-ES"/>
        </w:rPr>
      </w:pPr>
      <w:r>
        <w:rPr>
          <w:lang w:val="es-ES"/>
        </w:rPr>
        <w:t>RCP PEDIÁTRICO. Algoritmo</w:t>
      </w:r>
    </w:p>
    <w:p w:rsidR="008540D2" w:rsidRDefault="008540D2" w:rsidP="008540D2">
      <w:pPr>
        <w:pStyle w:val="Prrafodelista"/>
        <w:ind w:left="709"/>
        <w:rPr>
          <w:lang w:val="es-ES"/>
        </w:rPr>
      </w:pPr>
    </w:p>
    <w:p w:rsidR="008540D2" w:rsidRDefault="008540D2" w:rsidP="008540D2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 xml:space="preserve">CONVENIO COLECTIVO DE TRABAJO. </w:t>
      </w:r>
    </w:p>
    <w:p w:rsidR="008540D2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CAPITULO II, articulo 17 -  Ingreso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20</w:t>
      </w:r>
      <w:r>
        <w:t>: Adquisición de la estabilidad: Periodo de Prueba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22:</w:t>
      </w:r>
      <w:r>
        <w:t xml:space="preserve"> Derechos y Deberes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28</w:t>
      </w:r>
      <w:r>
        <w:t>: Tipos de Jornadas (modalidad de prestación)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35</w:t>
      </w:r>
      <w:r>
        <w:t>: Guardias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36</w:t>
      </w:r>
      <w:r>
        <w:t>: Recargo extraordinario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47:</w:t>
      </w:r>
      <w:r>
        <w:t xml:space="preserve"> Sistema Integral de Emergencias del Neuquén — SIEN</w:t>
      </w:r>
    </w:p>
    <w:p w:rsidR="008540D2" w:rsidRPr="00652C46" w:rsidRDefault="008540D2" w:rsidP="008540D2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CAPITULO 6 SERVICIOS MÍNIMOS OBLIGATORIOS ARTÍCULO 73</w:t>
      </w:r>
      <w:r>
        <w:t>: Consideraciones Generales.</w:t>
      </w:r>
    </w:p>
    <w:p w:rsidR="008540D2" w:rsidRPr="00652C46" w:rsidRDefault="008540D2" w:rsidP="008540D2">
      <w:pPr>
        <w:pStyle w:val="Prrafodelista"/>
        <w:ind w:left="709"/>
        <w:rPr>
          <w:b/>
          <w:lang w:val="es-ES"/>
        </w:rPr>
      </w:pPr>
    </w:p>
    <w:p w:rsidR="008540D2" w:rsidRPr="00624E25" w:rsidRDefault="008540D2" w:rsidP="008540D2">
      <w:pPr>
        <w:jc w:val="both"/>
        <w:rPr>
          <w:b/>
          <w:u w:val="single"/>
        </w:rPr>
      </w:pPr>
    </w:p>
    <w:p w:rsidR="008540D2" w:rsidRDefault="008540D2">
      <w:pPr>
        <w:rPr>
          <w:b/>
        </w:rPr>
      </w:pPr>
    </w:p>
    <w:p w:rsidR="008540D2" w:rsidRDefault="008540D2">
      <w:pPr>
        <w:rPr>
          <w:b/>
        </w:rPr>
      </w:pPr>
    </w:p>
    <w:p w:rsidR="008540D2" w:rsidRDefault="008540D2">
      <w:pPr>
        <w:rPr>
          <w:b/>
        </w:rPr>
      </w:pPr>
    </w:p>
    <w:p w:rsidR="00396AEE" w:rsidRDefault="008540D2">
      <w:pPr>
        <w:rPr>
          <w:b/>
        </w:rPr>
      </w:pPr>
      <w:r w:rsidRPr="008540D2">
        <w:rPr>
          <w:b/>
        </w:rPr>
        <w:t>LINKS:</w:t>
      </w:r>
    </w:p>
    <w:p w:rsidR="008540D2" w:rsidRDefault="008540D2">
      <w:pPr>
        <w:rPr>
          <w:b/>
        </w:rPr>
      </w:pPr>
      <w:hyperlink r:id="rId8" w:history="1">
        <w:r w:rsidRPr="0061600D">
          <w:rPr>
            <w:rStyle w:val="Hipervnculo"/>
            <w:b/>
          </w:rPr>
          <w:t>https://drive.google.com/file/d/1R_RPPmBVy3AxSh-lvY_C5_MN9IWrz97p/view?usp=sharing</w:t>
        </w:r>
      </w:hyperlink>
    </w:p>
    <w:p w:rsidR="008540D2" w:rsidRDefault="008540D2">
      <w:pPr>
        <w:rPr>
          <w:b/>
        </w:rPr>
      </w:pPr>
      <w:hyperlink r:id="rId9" w:history="1">
        <w:r w:rsidRPr="0061600D">
          <w:rPr>
            <w:rStyle w:val="Hipervnculo"/>
            <w:b/>
          </w:rPr>
          <w:t>https://drive.google.com/file/d/1Xga1A64d_ZRF5lk09AkLo-BSEh1vzt2S/view?usp=sharing</w:t>
        </w:r>
      </w:hyperlink>
    </w:p>
    <w:p w:rsidR="008540D2" w:rsidRDefault="008A0705">
      <w:pPr>
        <w:rPr>
          <w:b/>
        </w:rPr>
      </w:pPr>
      <w:hyperlink r:id="rId10" w:history="1">
        <w:r w:rsidRPr="0061600D">
          <w:rPr>
            <w:rStyle w:val="Hipervnculo"/>
            <w:b/>
          </w:rPr>
          <w:t>https://drive.google.com/file/d/1Xprer5CFVf4QIaUI9HivR_8nBzmLqhpA/view?usp=sharing</w:t>
        </w:r>
      </w:hyperlink>
    </w:p>
    <w:p w:rsidR="008A0705" w:rsidRDefault="008A0705">
      <w:pPr>
        <w:rPr>
          <w:b/>
        </w:rPr>
      </w:pPr>
      <w:hyperlink r:id="rId11" w:history="1">
        <w:r w:rsidRPr="0061600D">
          <w:rPr>
            <w:rStyle w:val="Hipervnculo"/>
            <w:b/>
          </w:rPr>
          <w:t>https://www.saludneuquen.gob.ar/wp-content/uploads/2021/01/CCT.pdf</w:t>
        </w:r>
      </w:hyperlink>
    </w:p>
    <w:p w:rsidR="008A0705" w:rsidRDefault="008A0705">
      <w:pPr>
        <w:rPr>
          <w:b/>
        </w:rPr>
      </w:pPr>
      <w:bookmarkStart w:id="0" w:name="_GoBack"/>
      <w:bookmarkEnd w:id="0"/>
    </w:p>
    <w:p w:rsidR="008540D2" w:rsidRDefault="008540D2">
      <w:pPr>
        <w:rPr>
          <w:b/>
        </w:rPr>
      </w:pPr>
    </w:p>
    <w:p w:rsidR="008540D2" w:rsidRPr="008540D2" w:rsidRDefault="008540D2">
      <w:pPr>
        <w:rPr>
          <w:b/>
        </w:rPr>
      </w:pPr>
    </w:p>
    <w:sectPr w:rsidR="008540D2" w:rsidRPr="008540D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64" w:rsidRDefault="00C00464" w:rsidP="008540D2">
      <w:pPr>
        <w:spacing w:after="0" w:line="240" w:lineRule="auto"/>
      </w:pPr>
      <w:r>
        <w:separator/>
      </w:r>
    </w:p>
  </w:endnote>
  <w:endnote w:type="continuationSeparator" w:id="0">
    <w:p w:rsidR="00C00464" w:rsidRDefault="00C00464" w:rsidP="0085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64" w:rsidRDefault="00C00464" w:rsidP="008540D2">
      <w:pPr>
        <w:spacing w:after="0" w:line="240" w:lineRule="auto"/>
      </w:pPr>
      <w:r>
        <w:separator/>
      </w:r>
    </w:p>
  </w:footnote>
  <w:footnote w:type="continuationSeparator" w:id="0">
    <w:p w:rsidR="00C00464" w:rsidRDefault="00C00464" w:rsidP="0085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2" w:rsidRDefault="008540D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C3242ED" wp14:editId="3F3E6A12">
          <wp:simplePos x="0" y="0"/>
          <wp:positionH relativeFrom="column">
            <wp:posOffset>-447040</wp:posOffset>
          </wp:positionH>
          <wp:positionV relativeFrom="paragraph">
            <wp:posOffset>-320040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080"/>
    <w:multiLevelType w:val="hybridMultilevel"/>
    <w:tmpl w:val="9432B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708B"/>
    <w:multiLevelType w:val="hybridMultilevel"/>
    <w:tmpl w:val="B150E0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554D7"/>
    <w:multiLevelType w:val="hybridMultilevel"/>
    <w:tmpl w:val="EA64A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F3C"/>
    <w:multiLevelType w:val="hybridMultilevel"/>
    <w:tmpl w:val="BF92C1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2"/>
    <w:rsid w:val="00396AEE"/>
    <w:rsid w:val="008540D2"/>
    <w:rsid w:val="008A0705"/>
    <w:rsid w:val="00C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D2"/>
  </w:style>
  <w:style w:type="paragraph" w:styleId="Piedepgina">
    <w:name w:val="footer"/>
    <w:basedOn w:val="Normal"/>
    <w:link w:val="PiedepginaCar"/>
    <w:uiPriority w:val="99"/>
    <w:unhideWhenUsed/>
    <w:rsid w:val="0085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D2"/>
  </w:style>
  <w:style w:type="table" w:styleId="Tablaconcuadrcula">
    <w:name w:val="Table Grid"/>
    <w:basedOn w:val="Tablanormal"/>
    <w:uiPriority w:val="59"/>
    <w:rsid w:val="0085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40D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D2"/>
  </w:style>
  <w:style w:type="paragraph" w:styleId="Piedepgina">
    <w:name w:val="footer"/>
    <w:basedOn w:val="Normal"/>
    <w:link w:val="PiedepginaCar"/>
    <w:uiPriority w:val="99"/>
    <w:unhideWhenUsed/>
    <w:rsid w:val="0085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D2"/>
  </w:style>
  <w:style w:type="table" w:styleId="Tablaconcuadrcula">
    <w:name w:val="Table Grid"/>
    <w:basedOn w:val="Tablanormal"/>
    <w:uiPriority w:val="59"/>
    <w:rsid w:val="0085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40D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_RPPmBVy3AxSh-lvY_C5_MN9IWrz97p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wp-content/uploads/2021/01/CC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prer5CFVf4QIaUI9HivR_8nBzmLqhpA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ga1A64d_ZRF5lk09AkLo-BSEh1vzt2S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1</cp:revision>
  <dcterms:created xsi:type="dcterms:W3CDTF">2022-07-22T13:17:00Z</dcterms:created>
  <dcterms:modified xsi:type="dcterms:W3CDTF">2022-07-22T13:33:00Z</dcterms:modified>
</cp:coreProperties>
</file>