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028CA50" w14:textId="6B064FD0" w:rsidR="00B700A3" w:rsidRPr="00B71E16" w:rsidRDefault="00B700A3" w:rsidP="00B700A3">
      <w:pPr>
        <w:jc w:val="both"/>
        <w:rPr>
          <w:rFonts w:cstheme="minorHAnsi"/>
          <w:b/>
          <w:sz w:val="24"/>
          <w:szCs w:val="24"/>
          <w:u w:val="single"/>
        </w:rPr>
      </w:pPr>
      <w:bookmarkStart w:id="0" w:name="_Hlk98853174"/>
      <w:bookmarkStart w:id="1" w:name="_GoBack"/>
      <w:bookmarkEnd w:id="1"/>
      <w:r w:rsidRPr="00B71E16">
        <w:rPr>
          <w:rFonts w:cstheme="minorHAnsi"/>
          <w:b/>
          <w:sz w:val="24"/>
          <w:szCs w:val="24"/>
          <w:u w:val="single"/>
        </w:rPr>
        <w:t>Planilla Obligatoria de Bibliografía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4249"/>
        <w:gridCol w:w="4245"/>
      </w:tblGrid>
      <w:tr w:rsidR="00B700A3" w:rsidRPr="00B71E16" w14:paraId="57B1ECB3" w14:textId="77777777" w:rsidTr="005B553F">
        <w:tc>
          <w:tcPr>
            <w:tcW w:w="4322" w:type="dxa"/>
          </w:tcPr>
          <w:p w14:paraId="7607E8C0" w14:textId="0D6204F5" w:rsidR="00B700A3" w:rsidRPr="00837B68" w:rsidRDefault="00B700A3" w:rsidP="005B553F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  <w:r w:rsidRPr="00B71E16">
              <w:rPr>
                <w:rFonts w:cstheme="minorHAnsi"/>
                <w:sz w:val="24"/>
                <w:szCs w:val="24"/>
                <w:u w:val="single"/>
              </w:rPr>
              <w:t>Puesto a concursar:</w:t>
            </w:r>
          </w:p>
          <w:p w14:paraId="28790C3B" w14:textId="17A23263" w:rsidR="00B700A3" w:rsidRPr="00B71E16" w:rsidRDefault="009A0494" w:rsidP="005B553F">
            <w:pPr>
              <w:jc w:val="both"/>
              <w:rPr>
                <w:rFonts w:cstheme="minorHAnsi"/>
                <w:sz w:val="24"/>
                <w:szCs w:val="24"/>
              </w:rPr>
            </w:pPr>
            <w:r w:rsidRPr="00B71E16">
              <w:rPr>
                <w:rFonts w:cstheme="minorHAnsi"/>
                <w:sz w:val="24"/>
                <w:szCs w:val="24"/>
              </w:rPr>
              <w:t>ACOMPAÑANTE TERAPEUTICO</w:t>
            </w:r>
          </w:p>
        </w:tc>
        <w:tc>
          <w:tcPr>
            <w:tcW w:w="4322" w:type="dxa"/>
          </w:tcPr>
          <w:p w14:paraId="46D6FE49" w14:textId="77777777" w:rsidR="00B700A3" w:rsidRPr="00B71E16" w:rsidRDefault="00B700A3" w:rsidP="005B553F">
            <w:pPr>
              <w:jc w:val="both"/>
              <w:rPr>
                <w:rFonts w:cstheme="minorHAnsi"/>
                <w:sz w:val="24"/>
                <w:szCs w:val="24"/>
                <w:u w:val="single"/>
              </w:rPr>
            </w:pPr>
            <w:r w:rsidRPr="00B71E16">
              <w:rPr>
                <w:rFonts w:cstheme="minorHAnsi"/>
                <w:sz w:val="24"/>
                <w:szCs w:val="24"/>
                <w:u w:val="single"/>
              </w:rPr>
              <w:t>Hospital/Zona:</w:t>
            </w:r>
          </w:p>
          <w:p w14:paraId="40E621F8" w14:textId="1295F640" w:rsidR="009A0494" w:rsidRPr="00B71E16" w:rsidRDefault="009A0494" w:rsidP="005B553F">
            <w:pPr>
              <w:jc w:val="both"/>
              <w:rPr>
                <w:rFonts w:cstheme="minorHAnsi"/>
                <w:sz w:val="24"/>
                <w:szCs w:val="24"/>
              </w:rPr>
            </w:pPr>
            <w:r w:rsidRPr="00B71E16">
              <w:rPr>
                <w:rFonts w:cstheme="minorHAnsi"/>
                <w:sz w:val="24"/>
                <w:szCs w:val="24"/>
              </w:rPr>
              <w:t>HOSPITAL RDLS – ZONA V</w:t>
            </w:r>
          </w:p>
        </w:tc>
      </w:tr>
    </w:tbl>
    <w:p w14:paraId="2A550D0C" w14:textId="77777777" w:rsidR="00B700A3" w:rsidRPr="00B71E16" w:rsidRDefault="00B700A3" w:rsidP="00B700A3">
      <w:pPr>
        <w:jc w:val="both"/>
        <w:rPr>
          <w:rFonts w:cstheme="minorHAnsi"/>
          <w:b/>
          <w:sz w:val="24"/>
          <w:szCs w:val="24"/>
          <w:u w:val="single"/>
        </w:rPr>
      </w:pPr>
      <w:r w:rsidRPr="00B71E16">
        <w:rPr>
          <w:rFonts w:cstheme="minorHAnsi"/>
          <w:b/>
          <w:sz w:val="24"/>
          <w:szCs w:val="24"/>
          <w:u w:val="single"/>
        </w:rPr>
        <w:t xml:space="preserve">NORMATIVA Y BIBLIOGRAFIA </w:t>
      </w:r>
      <w:r w:rsidR="0035307F" w:rsidRPr="00B71E16">
        <w:rPr>
          <w:rFonts w:cstheme="minorHAnsi"/>
          <w:b/>
          <w:sz w:val="24"/>
          <w:szCs w:val="24"/>
          <w:u w:val="single"/>
        </w:rPr>
        <w:t>OBLIGATORIA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2"/>
        <w:gridCol w:w="7962"/>
      </w:tblGrid>
      <w:tr w:rsidR="00B700A3" w:rsidRPr="00B71E16" w14:paraId="3B6DC587" w14:textId="77777777" w:rsidTr="00B72556">
        <w:tc>
          <w:tcPr>
            <w:tcW w:w="532" w:type="dxa"/>
          </w:tcPr>
          <w:p w14:paraId="1BE26186" w14:textId="77777777" w:rsidR="00B700A3" w:rsidRPr="00B71E16" w:rsidRDefault="00B700A3" w:rsidP="005B553F">
            <w:pPr>
              <w:jc w:val="both"/>
              <w:rPr>
                <w:rFonts w:cstheme="minorHAnsi"/>
                <w:sz w:val="24"/>
                <w:szCs w:val="24"/>
              </w:rPr>
            </w:pPr>
            <w:r w:rsidRPr="00B71E16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7962" w:type="dxa"/>
          </w:tcPr>
          <w:p w14:paraId="56C41530" w14:textId="2F821613" w:rsidR="00B700A3" w:rsidRPr="00B71E16" w:rsidRDefault="005A2C9C" w:rsidP="005B553F">
            <w:pPr>
              <w:jc w:val="both"/>
              <w:rPr>
                <w:rFonts w:cstheme="minorHAnsi"/>
                <w:sz w:val="24"/>
                <w:szCs w:val="24"/>
              </w:rPr>
            </w:pPr>
            <w:r w:rsidRPr="00B71E16">
              <w:rPr>
                <w:rFonts w:cstheme="minorHAnsi"/>
                <w:sz w:val="24"/>
                <w:szCs w:val="24"/>
              </w:rPr>
              <w:t xml:space="preserve">LEY NACIONAL DE SALUD MENTAL </w:t>
            </w:r>
            <w:r w:rsidR="005F047C" w:rsidRPr="00B71E16">
              <w:rPr>
                <w:rFonts w:cstheme="minorHAnsi"/>
                <w:sz w:val="24"/>
                <w:szCs w:val="24"/>
              </w:rPr>
              <w:t>N.º</w:t>
            </w:r>
            <w:r w:rsidRPr="00B71E16">
              <w:rPr>
                <w:rFonts w:cstheme="minorHAnsi"/>
                <w:sz w:val="24"/>
                <w:szCs w:val="24"/>
              </w:rPr>
              <w:t xml:space="preserve"> </w:t>
            </w:r>
            <w:r w:rsidR="005F047C" w:rsidRPr="00B71E16">
              <w:rPr>
                <w:rFonts w:cstheme="minorHAnsi"/>
                <w:sz w:val="24"/>
                <w:szCs w:val="24"/>
              </w:rPr>
              <w:t>26.657 y</w:t>
            </w:r>
            <w:r w:rsidRPr="00B71E16">
              <w:rPr>
                <w:rFonts w:cstheme="minorHAnsi"/>
                <w:sz w:val="24"/>
                <w:szCs w:val="24"/>
              </w:rPr>
              <w:t xml:space="preserve"> su reglamentación. </w:t>
            </w:r>
          </w:p>
        </w:tc>
      </w:tr>
      <w:tr w:rsidR="00B700A3" w:rsidRPr="00B71E16" w14:paraId="57E3A578" w14:textId="77777777" w:rsidTr="00B72556">
        <w:tc>
          <w:tcPr>
            <w:tcW w:w="532" w:type="dxa"/>
          </w:tcPr>
          <w:p w14:paraId="7D3FA5E1" w14:textId="77777777" w:rsidR="00B700A3" w:rsidRPr="00B71E16" w:rsidRDefault="00B700A3" w:rsidP="005B553F">
            <w:pPr>
              <w:jc w:val="both"/>
              <w:rPr>
                <w:rFonts w:cstheme="minorHAnsi"/>
                <w:sz w:val="24"/>
                <w:szCs w:val="24"/>
              </w:rPr>
            </w:pPr>
            <w:r w:rsidRPr="00B71E16">
              <w:rPr>
                <w:rFonts w:cstheme="minorHAnsi"/>
                <w:sz w:val="24"/>
                <w:szCs w:val="24"/>
              </w:rPr>
              <w:t>2</w:t>
            </w:r>
          </w:p>
        </w:tc>
        <w:tc>
          <w:tcPr>
            <w:tcW w:w="7962" w:type="dxa"/>
          </w:tcPr>
          <w:p w14:paraId="0DCBA0C7" w14:textId="77FADF69" w:rsidR="00B700A3" w:rsidRPr="00B71E16" w:rsidRDefault="005A2C9C" w:rsidP="005B553F">
            <w:pPr>
              <w:jc w:val="both"/>
              <w:rPr>
                <w:rFonts w:cstheme="minorHAnsi"/>
                <w:sz w:val="24"/>
                <w:szCs w:val="24"/>
              </w:rPr>
            </w:pPr>
            <w:r w:rsidRPr="00B71E16">
              <w:rPr>
                <w:rFonts w:cstheme="minorHAnsi"/>
                <w:sz w:val="24"/>
                <w:szCs w:val="24"/>
              </w:rPr>
              <w:t xml:space="preserve">LEY </w:t>
            </w:r>
            <w:r w:rsidR="00285695" w:rsidRPr="00B71E16">
              <w:rPr>
                <w:rFonts w:cstheme="minorHAnsi"/>
                <w:sz w:val="24"/>
                <w:szCs w:val="24"/>
              </w:rPr>
              <w:t>PROVINCIAL</w:t>
            </w:r>
            <w:r w:rsidR="00F92CC2" w:rsidRPr="00B71E16">
              <w:rPr>
                <w:rFonts w:cstheme="minorHAnsi"/>
                <w:sz w:val="24"/>
                <w:szCs w:val="24"/>
              </w:rPr>
              <w:t xml:space="preserve"> N.º 3147 </w:t>
            </w:r>
            <w:r w:rsidR="00DD1C52" w:rsidRPr="00B71E16">
              <w:rPr>
                <w:rFonts w:cstheme="minorHAnsi"/>
                <w:sz w:val="24"/>
                <w:szCs w:val="24"/>
              </w:rPr>
              <w:t>de regulación de la profesión de acompañantes terapéuticos</w:t>
            </w:r>
            <w:r w:rsidR="00285695" w:rsidRPr="00B71E16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B700A3" w:rsidRPr="00B71E16" w14:paraId="374F1FA3" w14:textId="77777777" w:rsidTr="00B72556">
        <w:tc>
          <w:tcPr>
            <w:tcW w:w="532" w:type="dxa"/>
          </w:tcPr>
          <w:p w14:paraId="534FC8C1" w14:textId="77777777" w:rsidR="00B700A3" w:rsidRPr="00B71E16" w:rsidRDefault="00B700A3" w:rsidP="005B553F">
            <w:pPr>
              <w:jc w:val="both"/>
              <w:rPr>
                <w:rFonts w:cstheme="minorHAnsi"/>
                <w:sz w:val="24"/>
                <w:szCs w:val="24"/>
              </w:rPr>
            </w:pPr>
            <w:r w:rsidRPr="00B71E16">
              <w:rPr>
                <w:rFonts w:cstheme="minorHAnsi"/>
                <w:sz w:val="24"/>
                <w:szCs w:val="24"/>
              </w:rPr>
              <w:t>3</w:t>
            </w:r>
          </w:p>
        </w:tc>
        <w:tc>
          <w:tcPr>
            <w:tcW w:w="7962" w:type="dxa"/>
          </w:tcPr>
          <w:p w14:paraId="36D57DFD" w14:textId="210D4306" w:rsidR="00B700A3" w:rsidRPr="00B71E16" w:rsidRDefault="00DD1C52" w:rsidP="005B553F">
            <w:pPr>
              <w:jc w:val="both"/>
              <w:rPr>
                <w:rFonts w:cstheme="minorHAnsi"/>
                <w:sz w:val="24"/>
                <w:szCs w:val="24"/>
              </w:rPr>
            </w:pPr>
            <w:r w:rsidRPr="00B71E16">
              <w:rPr>
                <w:rFonts w:cstheme="minorHAnsi"/>
                <w:sz w:val="24"/>
                <w:szCs w:val="24"/>
              </w:rPr>
              <w:t xml:space="preserve">LEY NACIONAL </w:t>
            </w:r>
            <w:r w:rsidR="00293FCA" w:rsidRPr="00B71E16">
              <w:rPr>
                <w:rFonts w:cstheme="minorHAnsi"/>
                <w:sz w:val="24"/>
                <w:szCs w:val="24"/>
              </w:rPr>
              <w:t xml:space="preserve">N.º 26529 </w:t>
            </w:r>
            <w:r w:rsidR="00F92CC2" w:rsidRPr="00B71E16">
              <w:rPr>
                <w:rFonts w:cstheme="minorHAnsi"/>
                <w:sz w:val="24"/>
                <w:szCs w:val="24"/>
              </w:rPr>
              <w:t xml:space="preserve">DERECHOS </w:t>
            </w:r>
            <w:r w:rsidRPr="00B71E16">
              <w:rPr>
                <w:rFonts w:cstheme="minorHAnsi"/>
                <w:sz w:val="24"/>
                <w:szCs w:val="24"/>
              </w:rPr>
              <w:t>DEL PACIENTE</w:t>
            </w:r>
            <w:r w:rsidR="00285695" w:rsidRPr="00B71E16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B700A3" w:rsidRPr="00B71E16" w14:paraId="66C44804" w14:textId="77777777" w:rsidTr="00B72556">
        <w:tc>
          <w:tcPr>
            <w:tcW w:w="532" w:type="dxa"/>
          </w:tcPr>
          <w:p w14:paraId="717D8A0D" w14:textId="77777777" w:rsidR="00B700A3" w:rsidRPr="00B71E16" w:rsidRDefault="00B700A3" w:rsidP="005B553F">
            <w:pPr>
              <w:jc w:val="both"/>
              <w:rPr>
                <w:rFonts w:cstheme="minorHAnsi"/>
                <w:sz w:val="24"/>
                <w:szCs w:val="24"/>
              </w:rPr>
            </w:pPr>
            <w:r w:rsidRPr="00B71E16">
              <w:rPr>
                <w:rFonts w:cstheme="minorHAnsi"/>
                <w:sz w:val="24"/>
                <w:szCs w:val="24"/>
              </w:rPr>
              <w:t>4</w:t>
            </w:r>
          </w:p>
        </w:tc>
        <w:tc>
          <w:tcPr>
            <w:tcW w:w="7962" w:type="dxa"/>
          </w:tcPr>
          <w:p w14:paraId="78260CC1" w14:textId="58658221" w:rsidR="00B700A3" w:rsidRPr="00B71E16" w:rsidRDefault="005F047C" w:rsidP="005B553F">
            <w:pPr>
              <w:jc w:val="both"/>
              <w:rPr>
                <w:rFonts w:cstheme="minorHAnsi"/>
                <w:sz w:val="24"/>
                <w:szCs w:val="24"/>
              </w:rPr>
            </w:pPr>
            <w:r w:rsidRPr="00B71E16">
              <w:rPr>
                <w:rFonts w:cstheme="minorHAnsi"/>
                <w:sz w:val="24"/>
                <w:szCs w:val="24"/>
              </w:rPr>
              <w:t xml:space="preserve">LEY </w:t>
            </w:r>
            <w:r w:rsidR="00293FCA" w:rsidRPr="00B71E16">
              <w:rPr>
                <w:rFonts w:cstheme="minorHAnsi"/>
                <w:sz w:val="24"/>
                <w:szCs w:val="24"/>
              </w:rPr>
              <w:t>N</w:t>
            </w:r>
            <w:r w:rsidR="00285695" w:rsidRPr="00B71E16">
              <w:rPr>
                <w:rFonts w:cstheme="minorHAnsi"/>
                <w:sz w:val="24"/>
                <w:szCs w:val="24"/>
              </w:rPr>
              <w:t>ACIONAL</w:t>
            </w:r>
            <w:r w:rsidR="00293FCA" w:rsidRPr="00B71E16">
              <w:rPr>
                <w:rFonts w:cstheme="minorHAnsi"/>
                <w:sz w:val="24"/>
                <w:szCs w:val="24"/>
              </w:rPr>
              <w:t xml:space="preserve"> N.º 27130 </w:t>
            </w:r>
            <w:r w:rsidRPr="00B71E16">
              <w:rPr>
                <w:rFonts w:cstheme="minorHAnsi"/>
                <w:sz w:val="24"/>
                <w:szCs w:val="24"/>
              </w:rPr>
              <w:t>de Prevención del Suicidio y Provincial N.º 3089</w:t>
            </w:r>
            <w:r w:rsidR="00285695" w:rsidRPr="00B71E16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B700A3" w:rsidRPr="00B71E16" w14:paraId="785A1642" w14:textId="77777777" w:rsidTr="00B72556">
        <w:tc>
          <w:tcPr>
            <w:tcW w:w="532" w:type="dxa"/>
          </w:tcPr>
          <w:p w14:paraId="130B9DB1" w14:textId="77777777" w:rsidR="00B700A3" w:rsidRPr="00B71E16" w:rsidRDefault="00B700A3" w:rsidP="005B553F">
            <w:pPr>
              <w:jc w:val="both"/>
              <w:rPr>
                <w:rFonts w:cstheme="minorHAnsi"/>
                <w:sz w:val="24"/>
                <w:szCs w:val="24"/>
              </w:rPr>
            </w:pPr>
            <w:bookmarkStart w:id="2" w:name="_Hlk98838900"/>
            <w:r w:rsidRPr="00B71E16">
              <w:rPr>
                <w:rFonts w:cstheme="minorHAnsi"/>
                <w:sz w:val="24"/>
                <w:szCs w:val="24"/>
              </w:rPr>
              <w:t>5</w:t>
            </w:r>
          </w:p>
        </w:tc>
        <w:tc>
          <w:tcPr>
            <w:tcW w:w="7962" w:type="dxa"/>
          </w:tcPr>
          <w:p w14:paraId="3FAD59C8" w14:textId="56785E86" w:rsidR="00B700A3" w:rsidRPr="00B71E16" w:rsidRDefault="00FE792B" w:rsidP="005B553F">
            <w:pPr>
              <w:jc w:val="both"/>
              <w:rPr>
                <w:rFonts w:cstheme="minorHAnsi"/>
                <w:sz w:val="24"/>
                <w:szCs w:val="24"/>
              </w:rPr>
            </w:pPr>
            <w:r w:rsidRPr="00B71E16">
              <w:rPr>
                <w:rFonts w:cstheme="minorHAnsi"/>
                <w:sz w:val="24"/>
                <w:szCs w:val="24"/>
              </w:rPr>
              <w:t xml:space="preserve">LEY </w:t>
            </w:r>
            <w:r w:rsidR="00A20786" w:rsidRPr="00B71E16">
              <w:rPr>
                <w:rFonts w:cstheme="minorHAnsi"/>
                <w:sz w:val="24"/>
                <w:szCs w:val="24"/>
              </w:rPr>
              <w:t xml:space="preserve">PROVINCIAL N.º 3182 </w:t>
            </w:r>
            <w:r w:rsidR="00293FCA" w:rsidRPr="00B71E16">
              <w:rPr>
                <w:rFonts w:cstheme="minorHAnsi"/>
                <w:sz w:val="24"/>
                <w:szCs w:val="24"/>
              </w:rPr>
              <w:t>C</w:t>
            </w:r>
            <w:r w:rsidRPr="00B71E16">
              <w:rPr>
                <w:rFonts w:cstheme="minorHAnsi"/>
                <w:sz w:val="24"/>
                <w:szCs w:val="24"/>
              </w:rPr>
              <w:t xml:space="preserve">reación del órgano de </w:t>
            </w:r>
            <w:r w:rsidR="00944CDB" w:rsidRPr="00B71E16">
              <w:rPr>
                <w:rFonts w:cstheme="minorHAnsi"/>
                <w:sz w:val="24"/>
                <w:szCs w:val="24"/>
              </w:rPr>
              <w:t>Revisión</w:t>
            </w:r>
            <w:r w:rsidRPr="00B71E16">
              <w:rPr>
                <w:rFonts w:cstheme="minorHAnsi"/>
                <w:sz w:val="24"/>
                <w:szCs w:val="24"/>
              </w:rPr>
              <w:t xml:space="preserve"> Ley de Salud mental</w:t>
            </w:r>
            <w:r w:rsidR="00285695" w:rsidRPr="00B71E16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B700A3" w:rsidRPr="00B71E16" w14:paraId="29E82A72" w14:textId="77777777" w:rsidTr="00B72556">
        <w:tc>
          <w:tcPr>
            <w:tcW w:w="532" w:type="dxa"/>
          </w:tcPr>
          <w:p w14:paraId="3314E28E" w14:textId="77777777" w:rsidR="00B700A3" w:rsidRPr="00B71E16" w:rsidRDefault="00B700A3" w:rsidP="005B553F">
            <w:pPr>
              <w:jc w:val="both"/>
              <w:rPr>
                <w:rFonts w:cstheme="minorHAnsi"/>
                <w:sz w:val="24"/>
                <w:szCs w:val="24"/>
              </w:rPr>
            </w:pPr>
            <w:r w:rsidRPr="00B71E16">
              <w:rPr>
                <w:rFonts w:cstheme="minorHAnsi"/>
                <w:sz w:val="24"/>
                <w:szCs w:val="24"/>
              </w:rPr>
              <w:t>6</w:t>
            </w:r>
          </w:p>
        </w:tc>
        <w:tc>
          <w:tcPr>
            <w:tcW w:w="7962" w:type="dxa"/>
          </w:tcPr>
          <w:p w14:paraId="43442FBC" w14:textId="281D2A3B" w:rsidR="00B700A3" w:rsidRPr="00B71E16" w:rsidRDefault="00A20786" w:rsidP="005B553F">
            <w:pPr>
              <w:jc w:val="both"/>
              <w:rPr>
                <w:rFonts w:cstheme="minorHAnsi"/>
                <w:sz w:val="24"/>
                <w:szCs w:val="24"/>
              </w:rPr>
            </w:pPr>
            <w:r w:rsidRPr="00B71E16">
              <w:rPr>
                <w:rFonts w:cstheme="minorHAnsi"/>
                <w:sz w:val="24"/>
                <w:szCs w:val="24"/>
              </w:rPr>
              <w:t xml:space="preserve">LEY </w:t>
            </w:r>
            <w:r w:rsidR="00984EA9" w:rsidRPr="00B71E16">
              <w:rPr>
                <w:rFonts w:cstheme="minorHAnsi"/>
                <w:sz w:val="24"/>
                <w:szCs w:val="24"/>
              </w:rPr>
              <w:t xml:space="preserve">PROVINCIAL </w:t>
            </w:r>
            <w:r w:rsidR="002D59B6" w:rsidRPr="00B71E16">
              <w:rPr>
                <w:rFonts w:cstheme="minorHAnsi"/>
                <w:sz w:val="24"/>
                <w:szCs w:val="24"/>
              </w:rPr>
              <w:t>N.º</w:t>
            </w:r>
            <w:r w:rsidRPr="00B71E16">
              <w:rPr>
                <w:rFonts w:cstheme="minorHAnsi"/>
                <w:sz w:val="24"/>
                <w:szCs w:val="24"/>
              </w:rPr>
              <w:t xml:space="preserve"> 2785</w:t>
            </w:r>
            <w:r w:rsidR="00F92CC2" w:rsidRPr="00B71E16">
              <w:rPr>
                <w:rFonts w:cstheme="minorHAnsi"/>
                <w:sz w:val="24"/>
                <w:szCs w:val="24"/>
              </w:rPr>
              <w:t xml:space="preserve"> Régimen de Protección Integral </w:t>
            </w:r>
            <w:r w:rsidR="00984EA9" w:rsidRPr="00B71E16">
              <w:rPr>
                <w:rFonts w:cstheme="minorHAnsi"/>
                <w:sz w:val="24"/>
                <w:szCs w:val="24"/>
              </w:rPr>
              <w:t>para prevenir</w:t>
            </w:r>
            <w:r w:rsidR="0009519B" w:rsidRPr="00B71E16">
              <w:rPr>
                <w:rFonts w:cstheme="minorHAnsi"/>
                <w:sz w:val="24"/>
                <w:szCs w:val="24"/>
              </w:rPr>
              <w:t xml:space="preserve"> </w:t>
            </w:r>
            <w:r w:rsidR="00984EA9" w:rsidRPr="00B71E16">
              <w:rPr>
                <w:rFonts w:cstheme="minorHAnsi"/>
                <w:sz w:val="24"/>
                <w:szCs w:val="24"/>
              </w:rPr>
              <w:t>erradicar la VF</w:t>
            </w:r>
            <w:r w:rsidR="00285695" w:rsidRPr="00B71E16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FE792B" w:rsidRPr="00B71E16" w14:paraId="0E00E3AA" w14:textId="77777777" w:rsidTr="00B72556">
        <w:tc>
          <w:tcPr>
            <w:tcW w:w="532" w:type="dxa"/>
          </w:tcPr>
          <w:p w14:paraId="1618B40F" w14:textId="080F8AE2" w:rsidR="00FE792B" w:rsidRPr="00B71E16" w:rsidRDefault="00FE792B" w:rsidP="00FA4CBC">
            <w:pPr>
              <w:jc w:val="both"/>
              <w:rPr>
                <w:rFonts w:cstheme="minorHAnsi"/>
                <w:sz w:val="24"/>
                <w:szCs w:val="24"/>
              </w:rPr>
            </w:pPr>
            <w:r w:rsidRPr="00B71E16">
              <w:rPr>
                <w:rFonts w:cstheme="minorHAnsi"/>
                <w:sz w:val="24"/>
                <w:szCs w:val="24"/>
              </w:rPr>
              <w:t>7</w:t>
            </w:r>
          </w:p>
        </w:tc>
        <w:tc>
          <w:tcPr>
            <w:tcW w:w="7962" w:type="dxa"/>
          </w:tcPr>
          <w:p w14:paraId="4CC072CC" w14:textId="60C450ED" w:rsidR="00FE792B" w:rsidRPr="00B71E16" w:rsidRDefault="00984EA9" w:rsidP="00FA4CBC">
            <w:pPr>
              <w:jc w:val="both"/>
              <w:rPr>
                <w:rFonts w:cstheme="minorHAnsi"/>
                <w:sz w:val="24"/>
                <w:szCs w:val="24"/>
              </w:rPr>
            </w:pPr>
            <w:r w:rsidRPr="00B71E16">
              <w:rPr>
                <w:rFonts w:cstheme="minorHAnsi"/>
                <w:sz w:val="24"/>
                <w:szCs w:val="24"/>
              </w:rPr>
              <w:t xml:space="preserve">LEY PROVINCIAL </w:t>
            </w:r>
            <w:r w:rsidR="0009519B" w:rsidRPr="00B71E16">
              <w:rPr>
                <w:rFonts w:cstheme="minorHAnsi"/>
                <w:sz w:val="24"/>
                <w:szCs w:val="24"/>
              </w:rPr>
              <w:t>N.º</w:t>
            </w:r>
            <w:r w:rsidRPr="00B71E16">
              <w:rPr>
                <w:rFonts w:cstheme="minorHAnsi"/>
                <w:sz w:val="24"/>
                <w:szCs w:val="24"/>
              </w:rPr>
              <w:t xml:space="preserve"> 2786 </w:t>
            </w:r>
            <w:r w:rsidR="00285695" w:rsidRPr="00B71E16">
              <w:rPr>
                <w:rFonts w:cstheme="minorHAnsi"/>
                <w:sz w:val="24"/>
                <w:szCs w:val="24"/>
              </w:rPr>
              <w:t>Protección</w:t>
            </w:r>
            <w:r w:rsidRPr="00B71E16">
              <w:rPr>
                <w:rFonts w:cstheme="minorHAnsi"/>
                <w:sz w:val="24"/>
                <w:szCs w:val="24"/>
              </w:rPr>
              <w:t xml:space="preserve"> a la Violencia de genero</w:t>
            </w:r>
            <w:r w:rsidR="00285695" w:rsidRPr="00B71E16">
              <w:rPr>
                <w:rFonts w:cstheme="minorHAnsi"/>
                <w:sz w:val="24"/>
                <w:szCs w:val="24"/>
              </w:rPr>
              <w:t>.</w:t>
            </w:r>
          </w:p>
        </w:tc>
      </w:tr>
      <w:tr w:rsidR="00FE792B" w:rsidRPr="00B71E16" w14:paraId="5A2D9674" w14:textId="77777777" w:rsidTr="00B72556">
        <w:tc>
          <w:tcPr>
            <w:tcW w:w="532" w:type="dxa"/>
          </w:tcPr>
          <w:p w14:paraId="532AA548" w14:textId="29AB8F4A" w:rsidR="00FE792B" w:rsidRPr="00B71E16" w:rsidRDefault="00FE792B" w:rsidP="00FA4CBC">
            <w:pPr>
              <w:jc w:val="both"/>
              <w:rPr>
                <w:rFonts w:cstheme="minorHAnsi"/>
                <w:sz w:val="24"/>
                <w:szCs w:val="24"/>
              </w:rPr>
            </w:pPr>
            <w:r w:rsidRPr="00B71E16">
              <w:rPr>
                <w:rFonts w:cstheme="minorHAnsi"/>
                <w:sz w:val="24"/>
                <w:szCs w:val="24"/>
              </w:rPr>
              <w:t>8</w:t>
            </w:r>
          </w:p>
        </w:tc>
        <w:tc>
          <w:tcPr>
            <w:tcW w:w="7962" w:type="dxa"/>
          </w:tcPr>
          <w:p w14:paraId="2613A1A9" w14:textId="52DB6F87" w:rsidR="00FE792B" w:rsidRPr="00B71E16" w:rsidRDefault="00285695" w:rsidP="00FA4CBC">
            <w:pPr>
              <w:jc w:val="both"/>
              <w:rPr>
                <w:rFonts w:cstheme="minorHAnsi"/>
                <w:sz w:val="24"/>
                <w:szCs w:val="24"/>
              </w:rPr>
            </w:pPr>
            <w:r w:rsidRPr="00B71E16">
              <w:rPr>
                <w:rFonts w:cstheme="minorHAnsi"/>
                <w:sz w:val="24"/>
                <w:szCs w:val="24"/>
              </w:rPr>
              <w:t xml:space="preserve">LEY PROVINCIAL </w:t>
            </w:r>
            <w:r w:rsidR="0009519B" w:rsidRPr="00B71E16">
              <w:rPr>
                <w:rFonts w:cstheme="minorHAnsi"/>
                <w:sz w:val="24"/>
                <w:szCs w:val="24"/>
              </w:rPr>
              <w:t>N.º</w:t>
            </w:r>
            <w:r w:rsidRPr="00B71E16">
              <w:rPr>
                <w:rFonts w:cstheme="minorHAnsi"/>
                <w:sz w:val="24"/>
                <w:szCs w:val="24"/>
              </w:rPr>
              <w:t xml:space="preserve"> </w:t>
            </w:r>
            <w:r w:rsidR="00A5177F" w:rsidRPr="00B71E16">
              <w:rPr>
                <w:rFonts w:cstheme="minorHAnsi"/>
                <w:sz w:val="24"/>
                <w:szCs w:val="24"/>
              </w:rPr>
              <w:t xml:space="preserve">2302 </w:t>
            </w:r>
            <w:r w:rsidR="00176698" w:rsidRPr="00B71E16">
              <w:rPr>
                <w:rFonts w:cstheme="minorHAnsi"/>
                <w:sz w:val="24"/>
                <w:szCs w:val="24"/>
              </w:rPr>
              <w:t>Protección</w:t>
            </w:r>
            <w:r w:rsidR="00A5177F" w:rsidRPr="00B71E16">
              <w:rPr>
                <w:rFonts w:cstheme="minorHAnsi"/>
                <w:sz w:val="24"/>
                <w:szCs w:val="24"/>
              </w:rPr>
              <w:t xml:space="preserve"> Integral de la Niñez y Adolescencia.</w:t>
            </w:r>
          </w:p>
        </w:tc>
      </w:tr>
      <w:tr w:rsidR="00FE792B" w:rsidRPr="00B71E16" w14:paraId="68621F32" w14:textId="77777777" w:rsidTr="00B72556">
        <w:tc>
          <w:tcPr>
            <w:tcW w:w="532" w:type="dxa"/>
          </w:tcPr>
          <w:p w14:paraId="4EBC5444" w14:textId="105F71CA" w:rsidR="00FE792B" w:rsidRPr="00B71E16" w:rsidRDefault="00FE792B" w:rsidP="00FA4CBC">
            <w:pPr>
              <w:jc w:val="both"/>
              <w:rPr>
                <w:rFonts w:cstheme="minorHAnsi"/>
                <w:sz w:val="24"/>
                <w:szCs w:val="24"/>
              </w:rPr>
            </w:pPr>
            <w:bookmarkStart w:id="3" w:name="_Hlk98841570"/>
            <w:r w:rsidRPr="00B71E16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7962" w:type="dxa"/>
          </w:tcPr>
          <w:p w14:paraId="29F99F54" w14:textId="115D7952" w:rsidR="00FE792B" w:rsidRPr="00B71E16" w:rsidRDefault="00A5177F" w:rsidP="00FA4CBC">
            <w:pPr>
              <w:jc w:val="both"/>
              <w:rPr>
                <w:rFonts w:cstheme="minorHAnsi"/>
                <w:sz w:val="24"/>
                <w:szCs w:val="24"/>
              </w:rPr>
            </w:pPr>
            <w:r w:rsidRPr="00B71E16">
              <w:rPr>
                <w:rFonts w:cstheme="minorHAnsi"/>
                <w:sz w:val="24"/>
                <w:szCs w:val="24"/>
              </w:rPr>
              <w:t xml:space="preserve">LEY NACIONAL </w:t>
            </w:r>
            <w:r w:rsidR="0009519B" w:rsidRPr="00B71E16">
              <w:rPr>
                <w:rFonts w:cstheme="minorHAnsi"/>
                <w:sz w:val="24"/>
                <w:szCs w:val="24"/>
              </w:rPr>
              <w:t>N.º</w:t>
            </w:r>
            <w:r w:rsidRPr="00B71E16">
              <w:rPr>
                <w:rFonts w:cstheme="minorHAnsi"/>
                <w:sz w:val="24"/>
                <w:szCs w:val="24"/>
              </w:rPr>
              <w:t xml:space="preserve"> 26934 De Adicciones y Consumos problemáticos.</w:t>
            </w:r>
          </w:p>
        </w:tc>
      </w:tr>
      <w:tr w:rsidR="00FE792B" w:rsidRPr="00B71E16" w14:paraId="39080DD6" w14:textId="77777777" w:rsidTr="00B72556">
        <w:tc>
          <w:tcPr>
            <w:tcW w:w="532" w:type="dxa"/>
          </w:tcPr>
          <w:p w14:paraId="1753BE86" w14:textId="3FEA2D59" w:rsidR="00FE792B" w:rsidRPr="00B71E16" w:rsidRDefault="00FE792B" w:rsidP="00FA4CBC">
            <w:pPr>
              <w:jc w:val="both"/>
              <w:rPr>
                <w:rFonts w:cstheme="minorHAnsi"/>
                <w:sz w:val="24"/>
                <w:szCs w:val="24"/>
              </w:rPr>
            </w:pPr>
            <w:bookmarkStart w:id="4" w:name="_Hlk98852345"/>
            <w:r w:rsidRPr="00B71E16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7962" w:type="dxa"/>
          </w:tcPr>
          <w:p w14:paraId="02C0C9BD" w14:textId="304F9AFD" w:rsidR="00FE792B" w:rsidRPr="00B71E16" w:rsidRDefault="0001078E" w:rsidP="00FA4CBC">
            <w:pPr>
              <w:jc w:val="both"/>
              <w:rPr>
                <w:rFonts w:cstheme="minorHAnsi"/>
                <w:sz w:val="24"/>
                <w:szCs w:val="24"/>
              </w:rPr>
            </w:pPr>
            <w:r w:rsidRPr="00B71E16">
              <w:rPr>
                <w:rFonts w:cstheme="minorHAnsi"/>
                <w:sz w:val="24"/>
                <w:szCs w:val="24"/>
              </w:rPr>
              <w:t xml:space="preserve">LEY </w:t>
            </w:r>
            <w:r w:rsidR="00077F63" w:rsidRPr="00B71E16">
              <w:rPr>
                <w:rFonts w:cstheme="minorHAnsi"/>
                <w:sz w:val="24"/>
                <w:szCs w:val="24"/>
              </w:rPr>
              <w:t xml:space="preserve">PROGRAMA </w:t>
            </w:r>
            <w:r w:rsidR="00A33B6A" w:rsidRPr="00B71E16">
              <w:rPr>
                <w:rFonts w:cstheme="minorHAnsi"/>
                <w:sz w:val="24"/>
                <w:szCs w:val="24"/>
              </w:rPr>
              <w:t>NACIONAL</w:t>
            </w:r>
            <w:r w:rsidRPr="00B71E16">
              <w:rPr>
                <w:rFonts w:cstheme="minorHAnsi"/>
                <w:sz w:val="24"/>
                <w:szCs w:val="24"/>
              </w:rPr>
              <w:t xml:space="preserve"> </w:t>
            </w:r>
            <w:r w:rsidR="00CD0D21" w:rsidRPr="00B71E16">
              <w:rPr>
                <w:rFonts w:cstheme="minorHAnsi"/>
                <w:sz w:val="24"/>
                <w:szCs w:val="24"/>
              </w:rPr>
              <w:t>N.º</w:t>
            </w:r>
            <w:r w:rsidRPr="00B71E16">
              <w:rPr>
                <w:rFonts w:cstheme="minorHAnsi"/>
                <w:sz w:val="24"/>
                <w:szCs w:val="24"/>
              </w:rPr>
              <w:t xml:space="preserve"> 26586</w:t>
            </w:r>
            <w:r w:rsidR="00077F63" w:rsidRPr="00B71E16">
              <w:rPr>
                <w:rFonts w:cstheme="minorHAnsi"/>
                <w:sz w:val="24"/>
                <w:szCs w:val="24"/>
              </w:rPr>
              <w:t xml:space="preserve"> de prevención </w:t>
            </w:r>
            <w:r w:rsidR="00901D1E" w:rsidRPr="00B71E16">
              <w:rPr>
                <w:rFonts w:cstheme="minorHAnsi"/>
                <w:sz w:val="24"/>
                <w:szCs w:val="24"/>
              </w:rPr>
              <w:t xml:space="preserve">de las adicciones y los consumos </w:t>
            </w:r>
            <w:r w:rsidRPr="00B71E16">
              <w:rPr>
                <w:rFonts w:cstheme="minorHAnsi"/>
                <w:sz w:val="24"/>
                <w:szCs w:val="24"/>
              </w:rPr>
              <w:t>problemáticos.</w:t>
            </w:r>
          </w:p>
        </w:tc>
      </w:tr>
      <w:bookmarkEnd w:id="2"/>
      <w:bookmarkEnd w:id="3"/>
      <w:tr w:rsidR="0001078E" w:rsidRPr="00B71E16" w14:paraId="76D3B835" w14:textId="77777777" w:rsidTr="00B72556">
        <w:tc>
          <w:tcPr>
            <w:tcW w:w="532" w:type="dxa"/>
          </w:tcPr>
          <w:p w14:paraId="3F5D527D" w14:textId="77777777" w:rsidR="0001078E" w:rsidRPr="00B71E16" w:rsidRDefault="0001078E" w:rsidP="00FA4CBC">
            <w:pPr>
              <w:jc w:val="both"/>
              <w:rPr>
                <w:rFonts w:cstheme="minorHAnsi"/>
                <w:sz w:val="24"/>
                <w:szCs w:val="24"/>
              </w:rPr>
            </w:pPr>
            <w:r w:rsidRPr="00B71E16">
              <w:rPr>
                <w:rFonts w:cstheme="minorHAnsi"/>
                <w:sz w:val="24"/>
                <w:szCs w:val="24"/>
              </w:rPr>
              <w:t>9</w:t>
            </w:r>
          </w:p>
        </w:tc>
        <w:tc>
          <w:tcPr>
            <w:tcW w:w="7962" w:type="dxa"/>
          </w:tcPr>
          <w:p w14:paraId="7A324D7D" w14:textId="77777777" w:rsidR="0001078E" w:rsidRPr="00B71E16" w:rsidRDefault="0001078E" w:rsidP="00FA4CBC">
            <w:pPr>
              <w:jc w:val="both"/>
              <w:rPr>
                <w:rFonts w:cstheme="minorHAnsi"/>
                <w:sz w:val="24"/>
                <w:szCs w:val="24"/>
              </w:rPr>
            </w:pPr>
            <w:r w:rsidRPr="00B71E16">
              <w:rPr>
                <w:rFonts w:cstheme="minorHAnsi"/>
                <w:sz w:val="24"/>
                <w:szCs w:val="24"/>
              </w:rPr>
              <w:t>LEY NACIONAL N.º 26934 De Adicciones y Consumos problemáticos.</w:t>
            </w:r>
          </w:p>
        </w:tc>
      </w:tr>
      <w:tr w:rsidR="0001078E" w:rsidRPr="00B71E16" w14:paraId="5369BE29" w14:textId="77777777" w:rsidTr="00B72556">
        <w:tc>
          <w:tcPr>
            <w:tcW w:w="532" w:type="dxa"/>
          </w:tcPr>
          <w:p w14:paraId="334EB693" w14:textId="77777777" w:rsidR="0001078E" w:rsidRPr="00B71E16" w:rsidRDefault="0001078E" w:rsidP="00FA4CBC">
            <w:pPr>
              <w:jc w:val="both"/>
              <w:rPr>
                <w:rFonts w:cstheme="minorHAnsi"/>
                <w:sz w:val="24"/>
                <w:szCs w:val="24"/>
              </w:rPr>
            </w:pPr>
            <w:r w:rsidRPr="00B71E16">
              <w:rPr>
                <w:rFonts w:cstheme="minorHAnsi"/>
                <w:sz w:val="24"/>
                <w:szCs w:val="24"/>
              </w:rPr>
              <w:t>10</w:t>
            </w:r>
          </w:p>
        </w:tc>
        <w:tc>
          <w:tcPr>
            <w:tcW w:w="7962" w:type="dxa"/>
          </w:tcPr>
          <w:p w14:paraId="6DBEFFD7" w14:textId="37143ABB" w:rsidR="0001078E" w:rsidRPr="00B71E16" w:rsidRDefault="0001078E" w:rsidP="00FA4CBC">
            <w:pPr>
              <w:jc w:val="both"/>
              <w:rPr>
                <w:rFonts w:cstheme="minorHAnsi"/>
                <w:sz w:val="24"/>
                <w:szCs w:val="24"/>
              </w:rPr>
            </w:pPr>
            <w:r w:rsidRPr="00B71E16">
              <w:rPr>
                <w:rFonts w:cstheme="minorHAnsi"/>
                <w:sz w:val="24"/>
                <w:szCs w:val="24"/>
              </w:rPr>
              <w:t xml:space="preserve">LEY PROGRAMA NACIONAL </w:t>
            </w:r>
            <w:r w:rsidR="00CD0D21" w:rsidRPr="00B71E16">
              <w:rPr>
                <w:rFonts w:cstheme="minorHAnsi"/>
                <w:sz w:val="24"/>
                <w:szCs w:val="24"/>
              </w:rPr>
              <w:t>N.º</w:t>
            </w:r>
            <w:r w:rsidRPr="00B71E16">
              <w:rPr>
                <w:rFonts w:cstheme="minorHAnsi"/>
                <w:sz w:val="24"/>
                <w:szCs w:val="24"/>
              </w:rPr>
              <w:t xml:space="preserve"> 26586 de prevención de las adicciones y los consumos problemáticos.</w:t>
            </w:r>
          </w:p>
        </w:tc>
      </w:tr>
      <w:tr w:rsidR="00432225" w:rsidRPr="00B71E16" w14:paraId="4DC0A823" w14:textId="77777777" w:rsidTr="00B72556">
        <w:tc>
          <w:tcPr>
            <w:tcW w:w="532" w:type="dxa"/>
          </w:tcPr>
          <w:p w14:paraId="1F3355E6" w14:textId="6B860782" w:rsidR="00432225" w:rsidRPr="00B71E16" w:rsidRDefault="00432225" w:rsidP="00FA4CBC">
            <w:pPr>
              <w:jc w:val="both"/>
              <w:rPr>
                <w:rFonts w:cstheme="minorHAnsi"/>
                <w:sz w:val="24"/>
                <w:szCs w:val="24"/>
              </w:rPr>
            </w:pPr>
            <w:r w:rsidRPr="00B71E16">
              <w:rPr>
                <w:rFonts w:cstheme="minorHAnsi"/>
                <w:sz w:val="24"/>
                <w:szCs w:val="24"/>
              </w:rPr>
              <w:t>1</w:t>
            </w:r>
            <w:r w:rsidR="00F57147" w:rsidRPr="00B71E16">
              <w:rPr>
                <w:rFonts w:cstheme="minorHAnsi"/>
                <w:sz w:val="24"/>
                <w:szCs w:val="24"/>
              </w:rPr>
              <w:t>1</w:t>
            </w:r>
          </w:p>
        </w:tc>
        <w:tc>
          <w:tcPr>
            <w:tcW w:w="7962" w:type="dxa"/>
          </w:tcPr>
          <w:p w14:paraId="0F731A32" w14:textId="5425B7BB" w:rsidR="00432225" w:rsidRPr="00B71E16" w:rsidRDefault="00DA5B87" w:rsidP="00432225">
            <w:pPr>
              <w:tabs>
                <w:tab w:val="right" w:pos="7894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B71E16">
              <w:rPr>
                <w:rFonts w:cstheme="minorHAnsi"/>
                <w:sz w:val="24"/>
                <w:szCs w:val="24"/>
              </w:rPr>
              <w:t>LEY NACIONAL Nº 24901 S</w:t>
            </w:r>
            <w:r w:rsidRPr="00B71E16">
              <w:rPr>
                <w:rFonts w:cstheme="minorHAnsi"/>
                <w:sz w:val="24"/>
                <w:szCs w:val="24"/>
                <w:shd w:val="clear" w:color="auto" w:fill="FFFFFF"/>
              </w:rPr>
              <w:t>istema de prestaciones básicas en habilitación y rehabilitación integral a favor de las personas con discapacidad</w:t>
            </w:r>
          </w:p>
        </w:tc>
      </w:tr>
      <w:tr w:rsidR="00432225" w:rsidRPr="00B71E16" w14:paraId="30D75A0C" w14:textId="77777777" w:rsidTr="00B72556">
        <w:tc>
          <w:tcPr>
            <w:tcW w:w="532" w:type="dxa"/>
          </w:tcPr>
          <w:p w14:paraId="72FF147D" w14:textId="5DEC1A3A" w:rsidR="00432225" w:rsidRPr="00B71E16" w:rsidRDefault="00F57147" w:rsidP="00FA4CBC">
            <w:pPr>
              <w:jc w:val="both"/>
              <w:rPr>
                <w:rFonts w:cstheme="minorHAnsi"/>
                <w:sz w:val="24"/>
                <w:szCs w:val="24"/>
              </w:rPr>
            </w:pPr>
            <w:r w:rsidRPr="00B71E16">
              <w:rPr>
                <w:rFonts w:cstheme="minorHAnsi"/>
                <w:sz w:val="24"/>
                <w:szCs w:val="24"/>
              </w:rPr>
              <w:t>12</w:t>
            </w:r>
          </w:p>
        </w:tc>
        <w:tc>
          <w:tcPr>
            <w:tcW w:w="7962" w:type="dxa"/>
          </w:tcPr>
          <w:p w14:paraId="3EC1EE14" w14:textId="7F6ACA44" w:rsidR="00432225" w:rsidRPr="00B71E16" w:rsidRDefault="00B71E16" w:rsidP="00432225">
            <w:pPr>
              <w:tabs>
                <w:tab w:val="left" w:pos="1605"/>
              </w:tabs>
              <w:jc w:val="both"/>
              <w:rPr>
                <w:rFonts w:cstheme="minorHAnsi"/>
                <w:sz w:val="24"/>
                <w:szCs w:val="24"/>
              </w:rPr>
            </w:pPr>
            <w:r w:rsidRPr="00B71E16">
              <w:rPr>
                <w:rFonts w:cstheme="minorHAnsi"/>
                <w:sz w:val="24"/>
                <w:szCs w:val="24"/>
                <w:shd w:val="clear" w:color="auto" w:fill="FFFFFF"/>
              </w:rPr>
              <w:t>Ley Nº 27.610 - Acceso a la Interrupción Voluntaria del Embarazo (IVE), obligatoriedad de brindar cobertura integral y gratuita </w:t>
            </w:r>
          </w:p>
        </w:tc>
      </w:tr>
      <w:bookmarkEnd w:id="4"/>
    </w:tbl>
    <w:p w14:paraId="63173BE7" w14:textId="77777777" w:rsidR="00837B68" w:rsidRDefault="00837B68" w:rsidP="002F0720">
      <w:pPr>
        <w:jc w:val="both"/>
        <w:rPr>
          <w:b/>
          <w:u w:val="single"/>
        </w:rPr>
      </w:pPr>
    </w:p>
    <w:p w14:paraId="2BD4C8F4" w14:textId="1C898746" w:rsidR="002F0720" w:rsidRPr="002F0720" w:rsidRDefault="00B700A3" w:rsidP="002F0720">
      <w:pPr>
        <w:jc w:val="both"/>
        <w:rPr>
          <w:b/>
          <w:u w:val="single"/>
        </w:rPr>
      </w:pPr>
      <w:r w:rsidRPr="00624E25">
        <w:rPr>
          <w:b/>
          <w:u w:val="single"/>
        </w:rPr>
        <w:t>LINKS</w:t>
      </w:r>
    </w:p>
    <w:tbl>
      <w:tblPr>
        <w:tblStyle w:val="Tablaconcuadrcula"/>
        <w:tblpPr w:leftFromText="141" w:rightFromText="141" w:vertAnchor="text" w:horzAnchor="margin" w:tblpY="313"/>
        <w:tblW w:w="0" w:type="auto"/>
        <w:tblLook w:val="04A0" w:firstRow="1" w:lastRow="0" w:firstColumn="1" w:lastColumn="0" w:noHBand="0" w:noVBand="1"/>
      </w:tblPr>
      <w:tblGrid>
        <w:gridCol w:w="521"/>
        <w:gridCol w:w="7973"/>
      </w:tblGrid>
      <w:tr w:rsidR="00B700A3" w14:paraId="68C14DCB" w14:textId="77777777" w:rsidTr="005B553F">
        <w:tc>
          <w:tcPr>
            <w:tcW w:w="534" w:type="dxa"/>
          </w:tcPr>
          <w:p w14:paraId="510E701F" w14:textId="77777777"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14:paraId="31F03F83" w14:textId="3F55D941" w:rsidR="00B700A3" w:rsidRDefault="00050A31" w:rsidP="005B553F">
            <w:pPr>
              <w:jc w:val="both"/>
            </w:pPr>
            <w:hyperlink r:id="rId4" w:history="1">
              <w:r w:rsidR="00423F09" w:rsidRPr="00D50F2F">
                <w:rPr>
                  <w:rStyle w:val="Hipervnculo"/>
                </w:rPr>
                <w:t>https://www.saludneuquen.gob.ar/wp-content/uploads/2019/11/Protocolo-de-Abordaje-SSPP-Violencia-Familiar-2016.pdf</w:t>
              </w:r>
            </w:hyperlink>
            <w:r w:rsidR="00423F09">
              <w:t xml:space="preserve"> </w:t>
            </w:r>
          </w:p>
        </w:tc>
      </w:tr>
      <w:tr w:rsidR="00B700A3" w14:paraId="143676BD" w14:textId="77777777" w:rsidTr="005B553F">
        <w:tc>
          <w:tcPr>
            <w:tcW w:w="534" w:type="dxa"/>
          </w:tcPr>
          <w:p w14:paraId="5AD25058" w14:textId="77777777" w:rsidR="00B700A3" w:rsidRDefault="00B700A3" w:rsidP="005B553F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14:paraId="51611383" w14:textId="4DA0CB81" w:rsidR="00B700A3" w:rsidRDefault="00050A31" w:rsidP="008530B3">
            <w:pPr>
              <w:tabs>
                <w:tab w:val="left" w:pos="1290"/>
              </w:tabs>
              <w:jc w:val="both"/>
            </w:pPr>
            <w:hyperlink r:id="rId5" w:history="1">
              <w:r w:rsidR="00423F09" w:rsidRPr="00D50F2F">
                <w:rPr>
                  <w:rStyle w:val="Hipervnculo"/>
                </w:rPr>
                <w:t>http://www.hospitalneuquen.org.ar/wp-content/uploads/2020/02/Protocolo-para-el-Abordaje-Integral-del-Consumo-de-Alcohol.pdf</w:t>
              </w:r>
            </w:hyperlink>
            <w:r w:rsidR="00423F09">
              <w:t xml:space="preserve"> </w:t>
            </w:r>
          </w:p>
        </w:tc>
      </w:tr>
      <w:tr w:rsidR="00B700A3" w14:paraId="7E95FEB2" w14:textId="77777777" w:rsidTr="005B553F">
        <w:tc>
          <w:tcPr>
            <w:tcW w:w="534" w:type="dxa"/>
          </w:tcPr>
          <w:p w14:paraId="0875E497" w14:textId="77777777" w:rsidR="00B700A3" w:rsidRDefault="00B700A3" w:rsidP="005B553F">
            <w:pPr>
              <w:jc w:val="both"/>
            </w:pPr>
            <w:bookmarkStart w:id="5" w:name="_Hlk98852756"/>
            <w:r>
              <w:t>3</w:t>
            </w:r>
          </w:p>
        </w:tc>
        <w:tc>
          <w:tcPr>
            <w:tcW w:w="8110" w:type="dxa"/>
          </w:tcPr>
          <w:p w14:paraId="2DCF239D" w14:textId="34430676" w:rsidR="00B700A3" w:rsidRDefault="00050A31" w:rsidP="005B553F">
            <w:pPr>
              <w:jc w:val="both"/>
            </w:pPr>
            <w:hyperlink r:id="rId6" w:history="1">
              <w:r w:rsidR="00423F09" w:rsidRPr="00D50F2F">
                <w:rPr>
                  <w:rStyle w:val="Hipervnculo"/>
                </w:rPr>
                <w:t>https://ciudadanianqn.gob.ar/portal/img/ley2785protocolo.pdf</w:t>
              </w:r>
            </w:hyperlink>
            <w:r w:rsidR="00423F09">
              <w:t xml:space="preserve"> </w:t>
            </w:r>
          </w:p>
        </w:tc>
      </w:tr>
      <w:tr w:rsidR="00B700A3" w14:paraId="6B3F2E96" w14:textId="77777777" w:rsidTr="005B553F">
        <w:tc>
          <w:tcPr>
            <w:tcW w:w="534" w:type="dxa"/>
          </w:tcPr>
          <w:p w14:paraId="5B58E980" w14:textId="77777777" w:rsidR="00B700A3" w:rsidRDefault="00B700A3" w:rsidP="005B553F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14:paraId="7D02B0A2" w14:textId="2B2BFECE" w:rsidR="00B700A3" w:rsidRDefault="00050A31" w:rsidP="005B553F">
            <w:pPr>
              <w:jc w:val="both"/>
            </w:pPr>
            <w:hyperlink r:id="rId7" w:history="1">
              <w:r w:rsidR="00423F09" w:rsidRPr="00D50F2F">
                <w:rPr>
                  <w:rStyle w:val="Hipervnculo"/>
                </w:rPr>
                <w:t>http://www.legisalud.gov.ar/pdf/ive_neuquen.pdf</w:t>
              </w:r>
            </w:hyperlink>
            <w:r w:rsidR="00423F09">
              <w:t xml:space="preserve"> </w:t>
            </w:r>
          </w:p>
        </w:tc>
      </w:tr>
      <w:bookmarkEnd w:id="5"/>
      <w:tr w:rsidR="00B71E16" w14:paraId="0B13FFDE" w14:textId="77777777" w:rsidTr="00FA4CBC">
        <w:tc>
          <w:tcPr>
            <w:tcW w:w="534" w:type="dxa"/>
          </w:tcPr>
          <w:p w14:paraId="5F05346D" w14:textId="76096563" w:rsidR="00B71E16" w:rsidRDefault="00B71E16" w:rsidP="00FA4CBC">
            <w:pPr>
              <w:jc w:val="both"/>
            </w:pPr>
          </w:p>
        </w:tc>
        <w:tc>
          <w:tcPr>
            <w:tcW w:w="8110" w:type="dxa"/>
          </w:tcPr>
          <w:p w14:paraId="65B926D7" w14:textId="59DF5643" w:rsidR="00B71E16" w:rsidRDefault="00B71E16" w:rsidP="00FA4CBC">
            <w:pPr>
              <w:jc w:val="both"/>
            </w:pPr>
          </w:p>
        </w:tc>
      </w:tr>
      <w:tr w:rsidR="00B71E16" w14:paraId="7DF921B4" w14:textId="77777777" w:rsidTr="00FA4CBC">
        <w:tc>
          <w:tcPr>
            <w:tcW w:w="534" w:type="dxa"/>
          </w:tcPr>
          <w:p w14:paraId="194BA17F" w14:textId="67FD288C" w:rsidR="00B71E16" w:rsidRDefault="00B71E16" w:rsidP="00FA4CBC">
            <w:pPr>
              <w:jc w:val="both"/>
            </w:pPr>
          </w:p>
        </w:tc>
        <w:tc>
          <w:tcPr>
            <w:tcW w:w="8110" w:type="dxa"/>
          </w:tcPr>
          <w:p w14:paraId="057F414F" w14:textId="598EE476" w:rsidR="00B71E16" w:rsidRDefault="00B71E16" w:rsidP="00FA4CBC">
            <w:pPr>
              <w:jc w:val="both"/>
            </w:pPr>
          </w:p>
        </w:tc>
      </w:tr>
    </w:tbl>
    <w:p w14:paraId="71EB1485" w14:textId="77777777" w:rsidR="00B700A3" w:rsidRDefault="00B700A3" w:rsidP="00B700A3">
      <w:pPr>
        <w:jc w:val="both"/>
      </w:pPr>
    </w:p>
    <w:p w14:paraId="627F1F09" w14:textId="77777777" w:rsidR="00B700A3" w:rsidRPr="00624E25" w:rsidRDefault="00B700A3" w:rsidP="00B700A3">
      <w:pPr>
        <w:jc w:val="both"/>
        <w:rPr>
          <w:b/>
          <w:u w:val="single"/>
        </w:rPr>
      </w:pPr>
      <w:r w:rsidRPr="00624E25">
        <w:rPr>
          <w:b/>
          <w:u w:val="single"/>
        </w:rPr>
        <w:t>LECTURAS COPLEMENTARIAS:</w:t>
      </w:r>
    </w:p>
    <w:tbl>
      <w:tblPr>
        <w:tblStyle w:val="Tablaconcuadrcula"/>
        <w:tblW w:w="0" w:type="auto"/>
        <w:tblLook w:val="04A0" w:firstRow="1" w:lastRow="0" w:firstColumn="1" w:lastColumn="0" w:noHBand="0" w:noVBand="1"/>
      </w:tblPr>
      <w:tblGrid>
        <w:gridCol w:w="530"/>
        <w:gridCol w:w="7964"/>
      </w:tblGrid>
      <w:tr w:rsidR="00B700A3" w14:paraId="1685155F" w14:textId="77777777" w:rsidTr="005B553F">
        <w:tc>
          <w:tcPr>
            <w:tcW w:w="534" w:type="dxa"/>
          </w:tcPr>
          <w:p w14:paraId="41D68BB0" w14:textId="77777777" w:rsidR="00B700A3" w:rsidRDefault="00B700A3" w:rsidP="005B553F">
            <w:pPr>
              <w:jc w:val="both"/>
            </w:pPr>
            <w:r>
              <w:t>1</w:t>
            </w:r>
          </w:p>
        </w:tc>
        <w:tc>
          <w:tcPr>
            <w:tcW w:w="8110" w:type="dxa"/>
          </w:tcPr>
          <w:p w14:paraId="5EB9BC99" w14:textId="01EBDC65" w:rsidR="00B700A3" w:rsidRDefault="006F49B1" w:rsidP="005B553F">
            <w:pPr>
              <w:jc w:val="both"/>
            </w:pPr>
            <w:r>
              <w:t>Ley Nº 3118 Convenio Colectivo de Trabajo</w:t>
            </w:r>
          </w:p>
        </w:tc>
      </w:tr>
      <w:tr w:rsidR="00B700A3" w14:paraId="25B721FC" w14:textId="77777777" w:rsidTr="005B553F">
        <w:tc>
          <w:tcPr>
            <w:tcW w:w="534" w:type="dxa"/>
          </w:tcPr>
          <w:p w14:paraId="0A91A48C" w14:textId="77777777" w:rsidR="00B700A3" w:rsidRDefault="00B700A3" w:rsidP="005B553F">
            <w:pPr>
              <w:jc w:val="both"/>
            </w:pPr>
            <w:r>
              <w:t>2</w:t>
            </w:r>
          </w:p>
        </w:tc>
        <w:tc>
          <w:tcPr>
            <w:tcW w:w="8110" w:type="dxa"/>
          </w:tcPr>
          <w:p w14:paraId="106249D5" w14:textId="77777777" w:rsidR="00B700A3" w:rsidRDefault="00B700A3" w:rsidP="005B553F">
            <w:pPr>
              <w:jc w:val="both"/>
            </w:pPr>
          </w:p>
        </w:tc>
      </w:tr>
      <w:tr w:rsidR="00B700A3" w14:paraId="25D131CF" w14:textId="77777777" w:rsidTr="005B553F">
        <w:tc>
          <w:tcPr>
            <w:tcW w:w="534" w:type="dxa"/>
          </w:tcPr>
          <w:p w14:paraId="7D9F7D76" w14:textId="77777777" w:rsidR="00B700A3" w:rsidRDefault="00B700A3" w:rsidP="005B553F">
            <w:pPr>
              <w:jc w:val="both"/>
            </w:pPr>
            <w:r>
              <w:t>3</w:t>
            </w:r>
          </w:p>
        </w:tc>
        <w:tc>
          <w:tcPr>
            <w:tcW w:w="8110" w:type="dxa"/>
          </w:tcPr>
          <w:p w14:paraId="6A9D0B8E" w14:textId="77777777" w:rsidR="00B700A3" w:rsidRDefault="00B700A3" w:rsidP="005B553F">
            <w:pPr>
              <w:jc w:val="both"/>
            </w:pPr>
          </w:p>
        </w:tc>
      </w:tr>
      <w:tr w:rsidR="00B700A3" w14:paraId="4797B4C5" w14:textId="77777777" w:rsidTr="005B553F">
        <w:tc>
          <w:tcPr>
            <w:tcW w:w="534" w:type="dxa"/>
          </w:tcPr>
          <w:p w14:paraId="6570A944" w14:textId="77777777" w:rsidR="00B700A3" w:rsidRDefault="00B700A3" w:rsidP="005B553F">
            <w:pPr>
              <w:jc w:val="both"/>
            </w:pPr>
            <w:r>
              <w:t>4</w:t>
            </w:r>
          </w:p>
        </w:tc>
        <w:tc>
          <w:tcPr>
            <w:tcW w:w="8110" w:type="dxa"/>
          </w:tcPr>
          <w:p w14:paraId="2E1A7217" w14:textId="77777777" w:rsidR="00B700A3" w:rsidRDefault="00B700A3" w:rsidP="005B553F">
            <w:pPr>
              <w:jc w:val="both"/>
            </w:pPr>
          </w:p>
        </w:tc>
      </w:tr>
    </w:tbl>
    <w:p w14:paraId="21FED04C" w14:textId="77777777" w:rsidR="00B700A3" w:rsidRDefault="00B700A3" w:rsidP="00B700A3">
      <w:pPr>
        <w:jc w:val="both"/>
      </w:pPr>
    </w:p>
    <w:p w14:paraId="4789A835" w14:textId="77777777" w:rsidR="0095144D" w:rsidRDefault="00B700A3">
      <w:r>
        <w:t xml:space="preserve">(Aclaración: </w:t>
      </w:r>
      <w:r w:rsidR="00B976B6">
        <w:t xml:space="preserve">En caso de </w:t>
      </w:r>
      <w:r>
        <w:t>considera</w:t>
      </w:r>
      <w:r w:rsidR="00B976B6">
        <w:t>r</w:t>
      </w:r>
      <w:r>
        <w:t xml:space="preserve"> necesario</w:t>
      </w:r>
      <w:r w:rsidR="00B976B6">
        <w:t>, se</w:t>
      </w:r>
      <w:r>
        <w:t xml:space="preserve"> puede</w:t>
      </w:r>
      <w:r w:rsidR="00B976B6">
        <w:t>n</w:t>
      </w:r>
      <w:r>
        <w:t xml:space="preserve"> agregar o quitar filas de cada </w:t>
      </w:r>
      <w:r w:rsidR="00B976B6">
        <w:t xml:space="preserve">tópico, </w:t>
      </w:r>
      <w:r>
        <w:t xml:space="preserve">lo </w:t>
      </w:r>
      <w:r w:rsidR="00B976B6">
        <w:t>que no se puede es quitar alguno de ello</w:t>
      </w:r>
      <w:r>
        <w:t>s)</w:t>
      </w:r>
      <w:bookmarkEnd w:id="0"/>
    </w:p>
    <w:sectPr w:rsidR="0095144D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24E25"/>
    <w:rsid w:val="0001078E"/>
    <w:rsid w:val="00050A31"/>
    <w:rsid w:val="00077F63"/>
    <w:rsid w:val="0009519B"/>
    <w:rsid w:val="00176698"/>
    <w:rsid w:val="0024151B"/>
    <w:rsid w:val="00285695"/>
    <w:rsid w:val="00287CA7"/>
    <w:rsid w:val="00293FCA"/>
    <w:rsid w:val="002D59B6"/>
    <w:rsid w:val="002F0720"/>
    <w:rsid w:val="0034692A"/>
    <w:rsid w:val="0035307F"/>
    <w:rsid w:val="00423F09"/>
    <w:rsid w:val="00432225"/>
    <w:rsid w:val="00473E8E"/>
    <w:rsid w:val="005A2C9C"/>
    <w:rsid w:val="005F047C"/>
    <w:rsid w:val="00624E25"/>
    <w:rsid w:val="006F49B1"/>
    <w:rsid w:val="00837B68"/>
    <w:rsid w:val="008530B3"/>
    <w:rsid w:val="00901D1E"/>
    <w:rsid w:val="00944CDB"/>
    <w:rsid w:val="00984EA9"/>
    <w:rsid w:val="009A0494"/>
    <w:rsid w:val="00A20786"/>
    <w:rsid w:val="00A33B6A"/>
    <w:rsid w:val="00A35F31"/>
    <w:rsid w:val="00A5177F"/>
    <w:rsid w:val="00AA1030"/>
    <w:rsid w:val="00B700A3"/>
    <w:rsid w:val="00B71E16"/>
    <w:rsid w:val="00B72556"/>
    <w:rsid w:val="00B976B6"/>
    <w:rsid w:val="00CD0D21"/>
    <w:rsid w:val="00DA5B87"/>
    <w:rsid w:val="00DD1C52"/>
    <w:rsid w:val="00DF739C"/>
    <w:rsid w:val="00E661EC"/>
    <w:rsid w:val="00EA5792"/>
    <w:rsid w:val="00EB6267"/>
    <w:rsid w:val="00F57147"/>
    <w:rsid w:val="00F92CC2"/>
    <w:rsid w:val="00FE79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A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ECE2F82"/>
  <w15:docId w15:val="{21F4388B-6CF6-49B6-87F3-876F3A84EE2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A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24E25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624E25"/>
    <w:rPr>
      <w:color w:val="0000FF" w:themeColor="hyperlink"/>
      <w:u w:val="single"/>
    </w:rPr>
  </w:style>
  <w:style w:type="table" w:styleId="Tablaconcuadrcula">
    <w:name w:val="Table Grid"/>
    <w:basedOn w:val="Tablanormal"/>
    <w:uiPriority w:val="59"/>
    <w:rsid w:val="00624E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423F09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://www.legisalud.gov.ar/pdf/ive_neuquen.pdf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ciudadanianqn.gob.ar/portal/img/ley2785protocolo.pdf" TargetMode="External"/><Relationship Id="rId5" Type="http://schemas.openxmlformats.org/officeDocument/2006/relationships/hyperlink" Target="http://www.hospitalneuquen.org.ar/wp-content/uploads/2020/02/Protocolo-para-el-Abordaje-Integral-del-Consumo-de-Alcohol.pdf" TargetMode="External"/><Relationship Id="rId4" Type="http://schemas.openxmlformats.org/officeDocument/2006/relationships/hyperlink" Target="https://www.saludneuquen.gob.ar/wp-content/uploads/2019/11/Protocolo-de-Abordaje-SSPP-Violencia-Familiar-2016.pdf" TargetMode="Externa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351</Words>
  <Characters>2005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2352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Mercedes Closs</dc:creator>
  <cp:lastModifiedBy>USUARIO</cp:lastModifiedBy>
  <cp:revision>2</cp:revision>
  <dcterms:created xsi:type="dcterms:W3CDTF">2022-05-16T10:25:00Z</dcterms:created>
  <dcterms:modified xsi:type="dcterms:W3CDTF">2022-05-16T10:25:00Z</dcterms:modified>
</cp:coreProperties>
</file>