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666547" w:rsidRDefault="00666547" w:rsidP="00E01890">
            <w:pPr>
              <w:jc w:val="both"/>
            </w:pPr>
          </w:p>
          <w:p w:rsidR="00430C0D" w:rsidRDefault="00ED4C7E" w:rsidP="00E01890">
            <w:pPr>
              <w:jc w:val="both"/>
            </w:pPr>
            <w:r>
              <w:t>Técnico en Hemoterapia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666547" w:rsidRDefault="00666547" w:rsidP="00E01890">
            <w:pPr>
              <w:jc w:val="both"/>
              <w:rPr>
                <w:u w:val="single"/>
              </w:rPr>
            </w:pPr>
          </w:p>
          <w:p w:rsidR="00430C0D" w:rsidRDefault="00D40FB3" w:rsidP="00666547">
            <w:r>
              <w:t xml:space="preserve">Hospital </w:t>
            </w:r>
            <w:r w:rsidR="00666547">
              <w:t xml:space="preserve"> </w:t>
            </w:r>
            <w:r w:rsidR="00ED4C7E">
              <w:t>Heller / Zona Sanitaria Metropolitana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890D8E" w:rsidP="00E01890">
            <w:pPr>
              <w:jc w:val="both"/>
            </w:pPr>
            <w:r>
              <w:t>MANUAL TÉCNICO AABB, 17</w:t>
            </w:r>
            <w:r w:rsidR="00ED4C7E">
              <w:t>ª EDICIÓN</w:t>
            </w:r>
            <w:r w:rsidR="00666547">
              <w:t>.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ED4C7E" w:rsidP="00ED4C7E">
            <w:pPr>
              <w:jc w:val="both"/>
            </w:pPr>
            <w:r>
              <w:t>NORMAS TÉCNICAS Y ADMINISTRATIVAS DE HEMOTERAPIA, Res. 797/ 2013</w:t>
            </w:r>
            <w:r w:rsidR="00666547">
              <w:t>.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666547" w:rsidP="00E01890">
            <w:pPr>
              <w:jc w:val="both"/>
            </w:pPr>
            <w:r>
              <w:t>CRITERIOS PARA LA SELECCIÓN DE DONANTES, Res. 797/ 2013.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68572A" w:rsidP="00E01890">
            <w:pPr>
              <w:jc w:val="both"/>
            </w:pPr>
            <w:r>
              <w:t>CCT-Salud , Ley 3118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1"/>
        <w:gridCol w:w="8173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890D8E" w:rsidP="00E01890">
            <w:pPr>
              <w:jc w:val="both"/>
            </w:pPr>
            <w:r w:rsidRPr="00890D8E">
              <w:t>https://drive.google.com/drive/folders/1ENabJDJYM028oZCjoWmPKV539QiKk0rx?usp=sharing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3717AD"/>
    <w:rsid w:val="00430C0D"/>
    <w:rsid w:val="00666547"/>
    <w:rsid w:val="0068572A"/>
    <w:rsid w:val="007B660E"/>
    <w:rsid w:val="00890D8E"/>
    <w:rsid w:val="008C6AD7"/>
    <w:rsid w:val="00D40FB3"/>
    <w:rsid w:val="00E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46062-07B7-424D-B845-C72EBC30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patricia balda</cp:lastModifiedBy>
  <cp:revision>2</cp:revision>
  <dcterms:created xsi:type="dcterms:W3CDTF">2021-12-09T15:35:00Z</dcterms:created>
  <dcterms:modified xsi:type="dcterms:W3CDTF">2021-12-09T15:35:00Z</dcterms:modified>
</cp:coreProperties>
</file>