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1C3088" w:rsidP="005B553F">
            <w:pPr>
              <w:jc w:val="both"/>
            </w:pPr>
            <w:r>
              <w:t>Profesional Área Alimentos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1C3088" w:rsidP="005B553F">
            <w:pPr>
              <w:jc w:val="both"/>
            </w:pPr>
            <w:r>
              <w:t>Dirección de Bromatología</w:t>
            </w:r>
          </w:p>
          <w:p w:rsidR="001C3088" w:rsidRPr="00624E25" w:rsidRDefault="001C3088" w:rsidP="005B553F">
            <w:pPr>
              <w:jc w:val="both"/>
            </w:pPr>
            <w:r>
              <w:t>Subsecretaría de Salud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1C3088" w:rsidRDefault="001C3088" w:rsidP="001C30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72F71">
              <w:rPr>
                <w:rFonts w:ascii="Arial" w:hAnsi="Arial" w:cs="Arial"/>
                <w:sz w:val="24"/>
                <w:szCs w:val="24"/>
              </w:rPr>
              <w:t>Código Alimentario Argentino- Ley 18284 y Decreto reglamentario 2126/71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1C3088" w:rsidRDefault="001C3088" w:rsidP="001C3088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Decreto 4238/68 - SENASA. 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1C3088" w:rsidRDefault="001C3088" w:rsidP="001C3088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Normativas Provinciales (resoluciones y disposiciones), y Legislación Alimentaria Nacional en vigencia. 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1C3088" w:rsidRDefault="001C3088" w:rsidP="001C3088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 de inspección de Alimentos Basada en el Riesgo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FAO -  (Alimentación y Nutrición 89- Organización de las Naciones Unidas para la Agricultura y Alimentación. Roma, 2008). 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1C3088" w:rsidRDefault="001C3088" w:rsidP="001C3088">
            <w:pPr>
              <w:pStyle w:val="Prrafodelista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Guía de análisis de peligros y estimación del riesgo para la habilitación, categorización y seguimiento sanitario de establecimientos de alimentos. (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es-MX"/>
              </w:rPr>
              <w:t xml:space="preserve">Mg. Ing. Alim. Walter García, M.V y A.N.I. Alim. Hugo Daniel Palopoli Abogado Héctor Hugo Pilatti Lic. Ccia y Tecn. Alim. Lucila Vigoz) </w:t>
            </w: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Universidad Nacional de Lanús - Departamento de Desarrollo Productivo y Tecnológico, 2015. </w:t>
            </w:r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1C3088" w:rsidRDefault="001C3088" w:rsidP="001C3088">
            <w:pPr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Contenidos básicos en función del puesto concursado. </w:t>
            </w:r>
          </w:p>
          <w:p w:rsidR="001C3088" w:rsidRDefault="001C3088" w:rsidP="001C3088">
            <w:pPr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Boletines del inspector bromatológico ANMAT-INAL, 2006 a 2008.</w:t>
            </w:r>
          </w:p>
          <w:p w:rsidR="001C3088" w:rsidRDefault="001C3088" w:rsidP="001C3088">
            <w:pPr>
              <w:numPr>
                <w:ilvl w:val="0"/>
                <w:numId w:val="2"/>
              </w:numPr>
              <w:spacing w:before="60" w:after="6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Guías y cuadernillos de BPM - Alimentos Argentinos </w:t>
            </w:r>
          </w:p>
          <w:p w:rsidR="001C3088" w:rsidRDefault="001C3088" w:rsidP="001C3088">
            <w:pPr>
              <w:ind w:left="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lastRenderedPageBreak/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58FF"/>
    <w:multiLevelType w:val="hybridMultilevel"/>
    <w:tmpl w:val="DD7804F8"/>
    <w:lvl w:ilvl="0" w:tplc="C4629A8E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1256C"/>
    <w:rsid w:val="00071C79"/>
    <w:rsid w:val="001C3088"/>
    <w:rsid w:val="0035307F"/>
    <w:rsid w:val="00624E25"/>
    <w:rsid w:val="00A8062A"/>
    <w:rsid w:val="00AA1030"/>
    <w:rsid w:val="00B700A3"/>
    <w:rsid w:val="00B976B6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08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08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Mercedes Closs</cp:lastModifiedBy>
  <cp:revision>2</cp:revision>
  <dcterms:created xsi:type="dcterms:W3CDTF">2021-02-05T16:37:00Z</dcterms:created>
  <dcterms:modified xsi:type="dcterms:W3CDTF">2021-02-05T16:37:00Z</dcterms:modified>
</cp:coreProperties>
</file>