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1" w:rsidRDefault="00F076F1" w:rsidP="00F076F1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i w:val="0"/>
          <w:iCs w:val="0"/>
        </w:rPr>
        <w:t>HOSPITAL EL CHOCÓN</w:t>
      </w:r>
    </w:p>
    <w:p w:rsidR="005D7782" w:rsidRDefault="005D7782" w:rsidP="005D7782">
      <w:pPr>
        <w:pStyle w:val="Sinespaciado"/>
      </w:pPr>
    </w:p>
    <w:p w:rsidR="005D7782" w:rsidRDefault="005D7782" w:rsidP="005D7782">
      <w:pPr>
        <w:pStyle w:val="Sinespaciado"/>
      </w:pPr>
    </w:p>
    <w:p w:rsidR="005D7782" w:rsidRDefault="005D7782" w:rsidP="005D7782">
      <w:pPr>
        <w:pStyle w:val="Sinespaciado"/>
      </w:pPr>
      <w:r>
        <w:t>SUBSECRETARIA DE SALUD</w:t>
      </w:r>
    </w:p>
    <w:p w:rsidR="005D7782" w:rsidRDefault="005D7782" w:rsidP="005D7782">
      <w:pPr>
        <w:pStyle w:val="Sinespaciado"/>
      </w:pPr>
      <w:r>
        <w:t>ZONA SANITARIA V</w:t>
      </w:r>
    </w:p>
    <w:p w:rsidR="00F076F1" w:rsidRDefault="00F076F1" w:rsidP="00F076F1">
      <w:pPr>
        <w:pStyle w:val="Default"/>
      </w:pPr>
    </w:p>
    <w:p w:rsidR="00F076F1" w:rsidRDefault="00F076F1" w:rsidP="00F076F1">
      <w:pPr>
        <w:pStyle w:val="Default"/>
        <w:jc w:val="right"/>
        <w:rPr>
          <w:rFonts w:asciiTheme="minorHAnsi" w:hAnsiTheme="minorHAnsi"/>
        </w:rPr>
      </w:pPr>
    </w:p>
    <w:p w:rsidR="00F076F1" w:rsidRPr="00F85E69" w:rsidRDefault="00F076F1" w:rsidP="00F076F1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Chocón, 28 de Enero de 2020</w:t>
      </w:r>
    </w:p>
    <w:p w:rsidR="00F076F1" w:rsidRPr="00F85E69" w:rsidRDefault="00F076F1" w:rsidP="00F076F1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F076F1" w:rsidRDefault="00F076F1" w:rsidP="00F076F1">
      <w:pPr>
        <w:pStyle w:val="Default"/>
        <w:rPr>
          <w:color w:val="auto"/>
          <w:sz w:val="22"/>
          <w:szCs w:val="22"/>
        </w:rPr>
      </w:pPr>
    </w:p>
    <w:p w:rsidR="00F076F1" w:rsidRPr="00760067" w:rsidRDefault="00F076F1" w:rsidP="00F076F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F076F1" w:rsidRPr="00760067" w:rsidRDefault="00F076F1" w:rsidP="00F076F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F076F1" w:rsidRPr="00760067" w:rsidRDefault="00F076F1" w:rsidP="00F076F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F076F1" w:rsidRPr="00760067" w:rsidRDefault="00F076F1" w:rsidP="00F076F1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F076F1" w:rsidRDefault="00F076F1" w:rsidP="00F076F1">
      <w:pPr>
        <w:pStyle w:val="Default"/>
        <w:rPr>
          <w:b/>
          <w:bCs/>
          <w:color w:val="auto"/>
          <w:sz w:val="23"/>
          <w:szCs w:val="23"/>
        </w:rPr>
      </w:pPr>
    </w:p>
    <w:p w:rsidR="00F076F1" w:rsidRDefault="00F076F1" w:rsidP="00F076F1">
      <w:pPr>
        <w:pStyle w:val="Default"/>
        <w:rPr>
          <w:color w:val="auto"/>
          <w:sz w:val="23"/>
          <w:szCs w:val="23"/>
        </w:rPr>
      </w:pPr>
    </w:p>
    <w:p w:rsidR="00F076F1" w:rsidRPr="004218B2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>Tengo el agrado de dirigirme a Ud., a fin de elevar para su conocimiento y dif</w:t>
      </w:r>
      <w:r>
        <w:rPr>
          <w:rFonts w:asciiTheme="minorHAnsi" w:hAnsiTheme="minorHAnsi"/>
          <w:color w:val="auto"/>
        </w:rPr>
        <w:t xml:space="preserve">usión, la presente convocatoria de </w:t>
      </w:r>
      <w:r w:rsidRPr="004218B2">
        <w:rPr>
          <w:rFonts w:asciiTheme="minorHAnsi" w:hAnsiTheme="minorHAnsi"/>
          <w:color w:val="auto"/>
        </w:rPr>
        <w:t xml:space="preserve">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</w:t>
      </w:r>
      <w:r w:rsidRPr="00AE12B6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Cocinero/a (XCC)</w:t>
      </w:r>
      <w:r w:rsidRPr="00AE12B6">
        <w:rPr>
          <w:rFonts w:asciiTheme="minorHAnsi" w:hAnsiTheme="minorHAnsi"/>
          <w:color w:val="auto"/>
        </w:rPr>
        <w:t xml:space="preserve"> </w:t>
      </w:r>
      <w:r w:rsidRPr="004218B2">
        <w:rPr>
          <w:rFonts w:asciiTheme="minorHAnsi" w:hAnsiTheme="minorHAnsi"/>
          <w:color w:val="auto"/>
        </w:rPr>
        <w:t xml:space="preserve">Agrupamiento </w:t>
      </w:r>
      <w:r>
        <w:rPr>
          <w:rFonts w:asciiTheme="minorHAnsi" w:hAnsiTheme="minorHAnsi"/>
          <w:color w:val="auto"/>
        </w:rPr>
        <w:t>AS</w:t>
      </w:r>
      <w:r w:rsidRPr="004218B2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para cumplir funciones en la</w:t>
      </w:r>
      <w:r w:rsidRPr="004218B2">
        <w:rPr>
          <w:rFonts w:asciiTheme="minorHAnsi" w:hAnsiTheme="minorHAnsi"/>
          <w:color w:val="auto"/>
        </w:rPr>
        <w:t xml:space="preserve"> planta funcional del Hospital Zonal de </w:t>
      </w:r>
      <w:r>
        <w:rPr>
          <w:rFonts w:asciiTheme="minorHAnsi" w:hAnsiTheme="minorHAnsi"/>
          <w:color w:val="auto"/>
        </w:rPr>
        <w:t xml:space="preserve">El Chocón,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F076F1" w:rsidRDefault="00F076F1" w:rsidP="00F076F1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F076F1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>Cocinero/a (XCC</w:t>
      </w:r>
      <w:r w:rsidRPr="005A3A28">
        <w:rPr>
          <w:rFonts w:asciiTheme="minorHAnsi" w:hAnsiTheme="minorHAnsi"/>
          <w:color w:val="auto"/>
        </w:rPr>
        <w:t>)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076F1" w:rsidRDefault="007E41A5" w:rsidP="00F076F1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 xml:space="preserve">Objetivo </w:t>
      </w:r>
      <w:r w:rsidR="00F076F1">
        <w:rPr>
          <w:rFonts w:asciiTheme="minorHAnsi" w:hAnsiTheme="minorHAnsi"/>
          <w:b/>
          <w:bCs/>
          <w:color w:val="auto"/>
          <w:u w:val="single"/>
        </w:rPr>
        <w:t>del Cargo</w:t>
      </w:r>
      <w:r w:rsidR="00F076F1"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="00F076F1" w:rsidRPr="001B4663">
        <w:rPr>
          <w:rFonts w:asciiTheme="minorHAnsi" w:hAnsiTheme="minorHAnsi"/>
          <w:bCs/>
          <w:color w:val="auto"/>
        </w:rPr>
        <w:t xml:space="preserve"> </w:t>
      </w:r>
    </w:p>
    <w:p w:rsidR="0005755A" w:rsidRPr="0005755A" w:rsidRDefault="0005755A" w:rsidP="007E41A5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627BD4">
        <w:rPr>
          <w:rFonts w:cstheme="minorHAnsi"/>
          <w:sz w:val="24"/>
          <w:szCs w:val="24"/>
        </w:rPr>
        <w:t>Trabajo de ejecución operativa</w:t>
      </w:r>
      <w:r>
        <w:rPr>
          <w:rFonts w:cstheme="minorHAnsi"/>
          <w:sz w:val="24"/>
          <w:szCs w:val="24"/>
        </w:rPr>
        <w:t xml:space="preserve"> que consiste en la preparación, </w:t>
      </w:r>
      <w:r>
        <w:rPr>
          <w:sz w:val="24"/>
          <w:szCs w:val="24"/>
        </w:rPr>
        <w:t xml:space="preserve">presentación y conservación de </w:t>
      </w:r>
      <w:r w:rsidRPr="0005755A">
        <w:rPr>
          <w:sz w:val="24"/>
          <w:szCs w:val="24"/>
        </w:rPr>
        <w:t xml:space="preserve">toda clase de alimentos, aplicando las técnicas correspondientes, consiguiendo la calidad y objetivos </w:t>
      </w:r>
      <w:r w:rsidRPr="00627BD4">
        <w:rPr>
          <w:rFonts w:cstheme="minorHAnsi"/>
          <w:sz w:val="24"/>
          <w:szCs w:val="24"/>
        </w:rPr>
        <w:t>que resulten apropiadas para el consumo</w:t>
      </w:r>
      <w:r>
        <w:rPr>
          <w:rFonts w:cstheme="minorHAnsi"/>
          <w:sz w:val="24"/>
          <w:szCs w:val="24"/>
        </w:rPr>
        <w:t xml:space="preserve">, </w:t>
      </w:r>
      <w:r w:rsidRPr="0005755A">
        <w:rPr>
          <w:sz w:val="24"/>
          <w:szCs w:val="24"/>
        </w:rPr>
        <w:t>respetando las normas y prácticas de seguridad e higiene</w:t>
      </w:r>
      <w:r>
        <w:rPr>
          <w:sz w:val="24"/>
          <w:szCs w:val="24"/>
        </w:rPr>
        <w:t xml:space="preserve"> en la manipulación alimentaria</w:t>
      </w:r>
      <w:r w:rsidRPr="0005755A">
        <w:rPr>
          <w:sz w:val="24"/>
          <w:szCs w:val="24"/>
        </w:rPr>
        <w:t xml:space="preserve">. Este profesional tendrá capacidad para actuar como </w:t>
      </w:r>
      <w:r>
        <w:rPr>
          <w:sz w:val="24"/>
          <w:szCs w:val="24"/>
        </w:rPr>
        <w:t>responsable del área de cocina</w:t>
      </w:r>
      <w:r w:rsidRPr="0005755A">
        <w:rPr>
          <w:sz w:val="24"/>
          <w:szCs w:val="24"/>
        </w:rPr>
        <w:t xml:space="preserve"> en el marco de un equipo de trabajo en el proceso de elaboración de alimentos.</w:t>
      </w:r>
    </w:p>
    <w:p w:rsidR="007E41A5" w:rsidRDefault="007E41A5" w:rsidP="00F076F1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F076F1" w:rsidRPr="007E41A5" w:rsidRDefault="007E41A5" w:rsidP="007E41A5">
      <w:pPr>
        <w:pStyle w:val="Default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Cargo:</w:t>
      </w:r>
    </w:p>
    <w:p w:rsidR="00F076F1" w:rsidRPr="003865FA" w:rsidRDefault="00F076F1" w:rsidP="00F076F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 xml:space="preserve">Experiencia y dominio de conocimientos - teóricos </w:t>
      </w:r>
      <w:r>
        <w:rPr>
          <w:rFonts w:asciiTheme="minorHAnsi" w:hAnsiTheme="minorHAnsi"/>
          <w:bCs/>
        </w:rPr>
        <w:t xml:space="preserve">y </w:t>
      </w:r>
      <w:r w:rsidRPr="003865FA">
        <w:rPr>
          <w:rFonts w:asciiTheme="minorHAnsi" w:hAnsiTheme="minorHAnsi"/>
          <w:bCs/>
        </w:rPr>
        <w:t>prácticos</w:t>
      </w:r>
      <w:r>
        <w:rPr>
          <w:rFonts w:asciiTheme="minorHAnsi" w:hAnsiTheme="minorHAnsi"/>
          <w:b/>
          <w:bCs/>
        </w:rPr>
        <w:t>.</w:t>
      </w:r>
    </w:p>
    <w:p w:rsidR="00F076F1" w:rsidRDefault="00F076F1" w:rsidP="00F076F1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>
        <w:rPr>
          <w:sz w:val="24"/>
          <w:szCs w:val="24"/>
        </w:rPr>
        <w:t xml:space="preserve"> y conocimientos de la tecnología que utiliza.</w:t>
      </w:r>
    </w:p>
    <w:p w:rsidR="00F076F1" w:rsidRPr="00A538E2" w:rsidRDefault="00F076F1" w:rsidP="00F076F1">
      <w:pPr>
        <w:pStyle w:val="Prrafodelista"/>
        <w:numPr>
          <w:ilvl w:val="0"/>
          <w:numId w:val="3"/>
        </w:numPr>
        <w:spacing w:after="66"/>
      </w:pPr>
      <w:r w:rsidRPr="001B4663">
        <w:rPr>
          <w:sz w:val="24"/>
          <w:szCs w:val="24"/>
        </w:rPr>
        <w:t>Consciente de la necesidad de educación permanente</w:t>
      </w:r>
      <w:r>
        <w:rPr>
          <w:sz w:val="24"/>
          <w:szCs w:val="24"/>
        </w:rPr>
        <w:t>.</w:t>
      </w:r>
    </w:p>
    <w:p w:rsidR="00F076F1" w:rsidRPr="00A538E2" w:rsidRDefault="00F076F1" w:rsidP="00F076F1">
      <w:pPr>
        <w:pStyle w:val="Prrafodelista"/>
        <w:numPr>
          <w:ilvl w:val="0"/>
          <w:numId w:val="3"/>
        </w:numPr>
        <w:spacing w:after="66"/>
      </w:pPr>
      <w:r w:rsidRPr="00A538E2">
        <w:t xml:space="preserve"> </w:t>
      </w:r>
      <w:r w:rsidRPr="00A538E2">
        <w:rPr>
          <w:bCs/>
        </w:rPr>
        <w:t>Responsable sobre los resultados de su propio trabajo y sobre la gestión de su propio aprendizaje</w:t>
      </w:r>
      <w:r w:rsidRPr="00A538E2">
        <w:t>.</w:t>
      </w:r>
    </w:p>
    <w:p w:rsidR="00F076F1" w:rsidRPr="000744B0" w:rsidRDefault="00F076F1" w:rsidP="00F076F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0744B0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F076F1" w:rsidRDefault="00F076F1" w:rsidP="00F076F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1C20FB" w:rsidRPr="002F1E3C" w:rsidRDefault="001C20FB" w:rsidP="001C20F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sz w:val="24"/>
          <w:szCs w:val="24"/>
        </w:rPr>
        <w:t>Disponibilidad para realizar las actividades correspondientes al cargo que le sean asignadas según necesidad del servicio.</w:t>
      </w:r>
    </w:p>
    <w:p w:rsidR="001C20FB" w:rsidRPr="001C20FB" w:rsidRDefault="001C20FB" w:rsidP="001C20F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bCs/>
          <w:sz w:val="24"/>
          <w:szCs w:val="24"/>
          <w:lang w:val="es-MX"/>
        </w:rPr>
        <w:t>Disponibilidad para la cobertura de servicio según necesidad del servicio.</w:t>
      </w:r>
    </w:p>
    <w:p w:rsidR="00F076F1" w:rsidRDefault="00F076F1" w:rsidP="00F076F1">
      <w:pPr>
        <w:pStyle w:val="Default"/>
        <w:spacing w:after="66"/>
        <w:rPr>
          <w:rFonts w:asciiTheme="minorHAnsi" w:hAnsiTheme="minorHAnsi"/>
          <w:color w:val="auto"/>
        </w:rPr>
      </w:pPr>
    </w:p>
    <w:p w:rsidR="00F076F1" w:rsidRDefault="00F076F1" w:rsidP="00F076F1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 xml:space="preserve">Funciones </w:t>
      </w:r>
      <w:r w:rsidR="002F1E3C">
        <w:rPr>
          <w:rFonts w:asciiTheme="minorHAnsi" w:hAnsiTheme="minorHAnsi"/>
          <w:b/>
          <w:bCs/>
          <w:color w:val="auto"/>
          <w:u w:val="single"/>
        </w:rPr>
        <w:t xml:space="preserve">y Responsabilidades </w:t>
      </w:r>
      <w:r>
        <w:rPr>
          <w:rFonts w:asciiTheme="minorHAnsi" w:hAnsiTheme="minorHAnsi"/>
          <w:b/>
          <w:bCs/>
          <w:color w:val="auto"/>
          <w:u w:val="single"/>
        </w:rPr>
        <w:t>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2F1E3C" w:rsidRPr="002F1E3C" w:rsidRDefault="002F1E3C" w:rsidP="00F076F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Cs/>
        </w:rPr>
      </w:pPr>
      <w:r w:rsidRPr="002F1E3C">
        <w:rPr>
          <w:sz w:val="24"/>
          <w:szCs w:val="24"/>
        </w:rPr>
        <w:t xml:space="preserve">Mantener y verificar que estén limpios, desinfectados y </w:t>
      </w:r>
      <w:r>
        <w:rPr>
          <w:sz w:val="24"/>
          <w:szCs w:val="24"/>
        </w:rPr>
        <w:t xml:space="preserve">en funcionamiento </w:t>
      </w:r>
      <w:r w:rsidRPr="002F1E3C">
        <w:rPr>
          <w:sz w:val="24"/>
          <w:szCs w:val="24"/>
        </w:rPr>
        <w:t xml:space="preserve">el equipamiento, maquinarias, utensilios y elementos de uso </w:t>
      </w:r>
      <w:r>
        <w:rPr>
          <w:sz w:val="24"/>
          <w:szCs w:val="24"/>
        </w:rPr>
        <w:t xml:space="preserve">diario y </w:t>
      </w:r>
      <w:r w:rsidRPr="002F1E3C">
        <w:rPr>
          <w:sz w:val="24"/>
          <w:szCs w:val="24"/>
        </w:rPr>
        <w:t>el área de trabajo</w:t>
      </w:r>
      <w:r>
        <w:rPr>
          <w:sz w:val="24"/>
          <w:szCs w:val="24"/>
        </w:rPr>
        <w:t>.</w:t>
      </w:r>
    </w:p>
    <w:p w:rsidR="002F1E3C" w:rsidRPr="002F1E3C" w:rsidRDefault="002F1E3C" w:rsidP="002F1E3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u w:val="single"/>
        </w:rPr>
      </w:pPr>
      <w:r w:rsidRPr="002F1E3C">
        <w:rPr>
          <w:sz w:val="24"/>
          <w:szCs w:val="24"/>
        </w:rPr>
        <w:t xml:space="preserve">Participar en la elaboración de los menús y confeccionar el pedido de mercadería e insumos. </w:t>
      </w:r>
    </w:p>
    <w:p w:rsidR="002F1E3C" w:rsidRPr="002F1E3C" w:rsidRDefault="002F1E3C" w:rsidP="002F1E3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sz w:val="24"/>
          <w:szCs w:val="24"/>
        </w:rPr>
        <w:lastRenderedPageBreak/>
        <w:t>Recibir, controlar, verificar y almacenar materias prima según conformidad</w:t>
      </w:r>
      <w:r>
        <w:rPr>
          <w:sz w:val="24"/>
          <w:szCs w:val="24"/>
        </w:rPr>
        <w:t>.</w:t>
      </w:r>
    </w:p>
    <w:p w:rsidR="002F1E3C" w:rsidRPr="002F1E3C" w:rsidRDefault="002F1E3C" w:rsidP="002F1E3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sz w:val="24"/>
          <w:szCs w:val="24"/>
        </w:rPr>
        <w:t>Acondicionar y preparar las materias primas para el servicio</w:t>
      </w:r>
      <w:r>
        <w:t>.</w:t>
      </w:r>
    </w:p>
    <w:p w:rsidR="002F1E3C" w:rsidRPr="002F1E3C" w:rsidRDefault="002F1E3C" w:rsidP="002F1E3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sz w:val="24"/>
          <w:szCs w:val="24"/>
        </w:rPr>
        <w:t>Elaborar, presentar y supervisar las preparaciones.</w:t>
      </w:r>
    </w:p>
    <w:p w:rsidR="00F076F1" w:rsidRPr="002F1E3C" w:rsidRDefault="00F076F1" w:rsidP="002F1E3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F1E3C">
        <w:rPr>
          <w:bCs/>
          <w:sz w:val="24"/>
          <w:szCs w:val="24"/>
          <w:lang w:val="es-MX"/>
        </w:rPr>
        <w:t>Manejo de Información Confidencial</w:t>
      </w:r>
    </w:p>
    <w:p w:rsidR="00F076F1" w:rsidRPr="00B1527C" w:rsidRDefault="00F076F1" w:rsidP="00F076F1">
      <w:pPr>
        <w:pStyle w:val="Default"/>
        <w:spacing w:after="66"/>
        <w:rPr>
          <w:rFonts w:asciiTheme="minorHAnsi" w:hAnsiTheme="minorHAnsi"/>
          <w:color w:val="auto"/>
        </w:rPr>
      </w:pP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F076F1" w:rsidRPr="003865FA" w:rsidRDefault="00F076F1" w:rsidP="00F076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F076F1" w:rsidRPr="003865FA" w:rsidRDefault="00F076F1" w:rsidP="00F076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F076F1" w:rsidRPr="003865FA" w:rsidRDefault="00F076F1" w:rsidP="00F076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F076F1" w:rsidRPr="003865FA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F076F1" w:rsidRPr="001B4663" w:rsidRDefault="00F076F1" w:rsidP="00F076F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F076F1" w:rsidRPr="003865FA" w:rsidRDefault="00F076F1" w:rsidP="00F076F1">
      <w:pPr>
        <w:pStyle w:val="Prrafodelista"/>
        <w:rPr>
          <w:sz w:val="24"/>
          <w:szCs w:val="24"/>
        </w:rPr>
      </w:pP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F076F1" w:rsidRPr="003865FA" w:rsidRDefault="00F076F1" w:rsidP="00F076F1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  <w:r w:rsidR="004C213F">
        <w:rPr>
          <w:sz w:val="24"/>
          <w:szCs w:val="24"/>
        </w:rPr>
        <w:t>Turnos Rotativos</w:t>
      </w:r>
    </w:p>
    <w:p w:rsidR="00F076F1" w:rsidRPr="003865FA" w:rsidRDefault="00F076F1" w:rsidP="00F076F1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F076F1" w:rsidRPr="001817EB" w:rsidRDefault="00F076F1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</w:rPr>
        <w:t xml:space="preserve">Poseer Título de Nivel Medio (Secundario); egresado de organismos educativos Nacionales; Provinciales o Privados con habilitación y reconocidos por el Ministerio de Educación y Justicia de la Nación. </w:t>
      </w:r>
      <w:r w:rsidRPr="001817EB">
        <w:rPr>
          <w:rFonts w:asciiTheme="minorHAnsi" w:hAnsiTheme="minorHAnsi"/>
          <w:color w:val="auto"/>
        </w:rPr>
        <w:t>En ningún caso se aceptara constancia de título en trámite o certificaciones de materias adeudadas. (Excluyente).</w:t>
      </w:r>
    </w:p>
    <w:p w:rsidR="00F076F1" w:rsidRPr="001817EB" w:rsidRDefault="00F076F1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</w:rPr>
        <w:t>Certificación de Curso/Capacitación referente al cargo</w:t>
      </w:r>
      <w:r w:rsidRPr="001817EB">
        <w:rPr>
          <w:rFonts w:asciiTheme="minorHAnsi" w:hAnsiTheme="minorHAnsi"/>
          <w:color w:val="auto"/>
        </w:rPr>
        <w:t xml:space="preserve"> (</w:t>
      </w:r>
      <w:r w:rsidR="005A63BE">
        <w:rPr>
          <w:rFonts w:asciiTheme="minorHAnsi" w:hAnsiTheme="minorHAnsi"/>
          <w:color w:val="auto"/>
        </w:rPr>
        <w:t>Excluyente</w:t>
      </w:r>
      <w:r w:rsidRPr="001817EB">
        <w:rPr>
          <w:rFonts w:asciiTheme="minorHAnsi" w:hAnsiTheme="minorHAnsi"/>
          <w:color w:val="auto"/>
        </w:rPr>
        <w:t>).</w:t>
      </w:r>
    </w:p>
    <w:p w:rsidR="00F076F1" w:rsidRPr="001817EB" w:rsidRDefault="005A63BE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color w:val="auto"/>
        </w:rPr>
        <w:t>Experiencia y c</w:t>
      </w:r>
      <w:r w:rsidR="00F076F1" w:rsidRPr="001817EB">
        <w:rPr>
          <w:rFonts w:asciiTheme="minorHAnsi" w:hAnsiTheme="minorHAnsi"/>
          <w:color w:val="auto"/>
        </w:rPr>
        <w:t xml:space="preserve">onocimientos </w:t>
      </w:r>
      <w:r>
        <w:rPr>
          <w:rFonts w:asciiTheme="minorHAnsi" w:hAnsiTheme="minorHAnsi"/>
          <w:color w:val="auto"/>
        </w:rPr>
        <w:t>necesarios</w:t>
      </w:r>
      <w:r w:rsidR="00F076F1" w:rsidRPr="001817EB">
        <w:rPr>
          <w:rFonts w:asciiTheme="minorHAnsi" w:hAnsiTheme="minorHAnsi"/>
          <w:color w:val="auto"/>
        </w:rPr>
        <w:t>.</w:t>
      </w:r>
    </w:p>
    <w:p w:rsidR="00F076F1" w:rsidRPr="001817EB" w:rsidRDefault="005D7782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 w:cs="Calibri"/>
        </w:rPr>
        <w:t>Edad hasta 35 años inclusive (Preferente</w:t>
      </w:r>
      <w:r w:rsidR="00F076F1" w:rsidRPr="001817EB">
        <w:rPr>
          <w:rFonts w:asciiTheme="minorHAnsi" w:hAnsiTheme="minorHAnsi" w:cs="Calibri"/>
        </w:rPr>
        <w:t>).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5D7782" w:rsidRPr="005D7782" w:rsidRDefault="00F076F1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5D7782">
        <w:rPr>
          <w:rFonts w:asciiTheme="minorHAnsi" w:hAnsiTheme="minorHAnsi"/>
          <w:color w:val="auto"/>
        </w:rPr>
        <w:t>Domicilio en la Localidad de Villa</w:t>
      </w:r>
      <w:r w:rsidR="002949B0">
        <w:rPr>
          <w:rFonts w:asciiTheme="minorHAnsi" w:hAnsiTheme="minorHAnsi"/>
          <w:color w:val="auto"/>
        </w:rPr>
        <w:t xml:space="preserve"> el Chocón acreditable por DNI </w:t>
      </w:r>
      <w:r w:rsidRPr="005D7782">
        <w:rPr>
          <w:rFonts w:asciiTheme="minorHAnsi" w:hAnsiTheme="minorHAnsi"/>
          <w:color w:val="auto"/>
        </w:rPr>
        <w:t>(</w:t>
      </w:r>
      <w:r w:rsidR="005D7782" w:rsidRPr="005D7782">
        <w:rPr>
          <w:rFonts w:asciiTheme="minorHAnsi" w:hAnsiTheme="minorHAnsi"/>
          <w:color w:val="auto"/>
        </w:rPr>
        <w:t>Preferente</w:t>
      </w:r>
      <w:r w:rsidRPr="005D7782">
        <w:rPr>
          <w:rFonts w:asciiTheme="minorHAnsi" w:hAnsiTheme="minorHAnsi"/>
          <w:color w:val="auto"/>
        </w:rPr>
        <w:t xml:space="preserve">). </w:t>
      </w:r>
    </w:p>
    <w:p w:rsidR="00F076F1" w:rsidRPr="005D7782" w:rsidRDefault="00F076F1" w:rsidP="00F076F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5D7782">
        <w:rPr>
          <w:rFonts w:asciiTheme="minorHAnsi" w:hAnsiTheme="minorHAnsi"/>
        </w:rPr>
        <w:t>Cumplir los requisitos establecidos en el Título II -capítulo I - artículo 17° - Ingreso, del Convenio Colectivo de Trabajo Vigente. </w:t>
      </w:r>
    </w:p>
    <w:p w:rsidR="00F076F1" w:rsidRPr="003865FA" w:rsidRDefault="00F076F1" w:rsidP="00F076F1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F076F1" w:rsidRPr="003865FA" w:rsidRDefault="00F076F1" w:rsidP="00F076F1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F076F1" w:rsidRPr="003865FA" w:rsidRDefault="00F076F1" w:rsidP="00F076F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F076F1" w:rsidRPr="00FA3BA8" w:rsidRDefault="00F076F1" w:rsidP="00F076F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>Curriculum Vitae con todas las certificaciones de antecedentes educacionales y laborales correspondientes, según los requisitos para el cargo que se concursa. Fotocopia d</w:t>
      </w:r>
      <w:r w:rsidR="002949B0">
        <w:rPr>
          <w:rFonts w:cs="Calibri"/>
          <w:sz w:val="24"/>
          <w:szCs w:val="24"/>
        </w:rPr>
        <w:t xml:space="preserve">e DNI, </w:t>
      </w:r>
      <w:r w:rsidRPr="003865FA">
        <w:rPr>
          <w:rFonts w:cs="Calibri"/>
          <w:sz w:val="24"/>
          <w:szCs w:val="24"/>
        </w:rPr>
        <w:t>Titulo</w:t>
      </w:r>
      <w:r w:rsidR="002949B0">
        <w:rPr>
          <w:rFonts w:cs="Calibri"/>
          <w:sz w:val="24"/>
          <w:szCs w:val="24"/>
        </w:rPr>
        <w:t xml:space="preserve"> y Curso/</w:t>
      </w:r>
      <w:r w:rsidR="004C213F">
        <w:rPr>
          <w:rFonts w:cs="Calibri"/>
          <w:sz w:val="24"/>
          <w:szCs w:val="24"/>
        </w:rPr>
        <w:t>Capacitación</w:t>
      </w:r>
      <w:r w:rsidRPr="003865FA">
        <w:rPr>
          <w:rFonts w:cs="Calibri"/>
          <w:sz w:val="24"/>
          <w:szCs w:val="24"/>
        </w:rPr>
        <w:t xml:space="preserve">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F076F1" w:rsidRPr="003865FA" w:rsidRDefault="00F076F1" w:rsidP="00F076F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lastRenderedPageBreak/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F076F1" w:rsidRPr="008F5B67" w:rsidRDefault="00F076F1" w:rsidP="00F076F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F076F1" w:rsidRPr="003865FA" w:rsidRDefault="00F076F1" w:rsidP="00F076F1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F076F1" w:rsidRDefault="00F076F1" w:rsidP="00F076F1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F13442">
        <w:rPr>
          <w:b/>
          <w:sz w:val="24"/>
          <w:szCs w:val="24"/>
          <w:u w:val="single"/>
        </w:rPr>
        <w:t>IMPORTANTE:</w:t>
      </w:r>
      <w:r w:rsidRPr="003865FA">
        <w:rPr>
          <w:sz w:val="24"/>
          <w:szCs w:val="24"/>
        </w:rPr>
        <w:t xml:space="preserve"> </w:t>
      </w:r>
      <w:r>
        <w:rPr>
          <w:rStyle w:val="Textoennegrita"/>
          <w:rFonts w:ascii="Arial" w:hAnsi="Arial" w:cs="Arial"/>
          <w:i/>
          <w:iCs/>
          <w:color w:val="111111"/>
          <w:shd w:val="clear" w:color="auto" w:fill="F2F3F4"/>
        </w:rPr>
        <w:t>Se recibirá un Máximo de 20 (veinte) sobres de postulantes a Inscripción. Una vez cubierto dicho cupo no se recibirá ningún sobre más.</w:t>
      </w:r>
    </w:p>
    <w:p w:rsidR="00F076F1" w:rsidRDefault="00F076F1" w:rsidP="00F076F1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3865FA">
        <w:rPr>
          <w:sz w:val="24"/>
          <w:szCs w:val="24"/>
        </w:rPr>
        <w:t>Transcurridos 10 (diez) hábiles de finalizada la presente selección, se procederá a destruir la documentación presentada, si la misma no es retirada por sus titulares.</w:t>
      </w:r>
    </w:p>
    <w:p w:rsidR="00F076F1" w:rsidRPr="003865FA" w:rsidRDefault="00F076F1" w:rsidP="00F076F1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F076F1" w:rsidRPr="008B77B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1A212F">
        <w:rPr>
          <w:rFonts w:asciiTheme="minorHAnsi" w:hAnsiTheme="minorHAnsi"/>
          <w:b/>
          <w:bCs/>
          <w:color w:val="auto"/>
        </w:rPr>
        <w:t>el 30</w:t>
      </w:r>
      <w:r w:rsidR="00DA754F">
        <w:rPr>
          <w:rFonts w:asciiTheme="minorHAnsi" w:hAnsiTheme="minorHAnsi"/>
          <w:b/>
          <w:bCs/>
          <w:color w:val="auto"/>
        </w:rPr>
        <w:t xml:space="preserve"> de Enero 2020 </w:t>
      </w:r>
      <w:r>
        <w:rPr>
          <w:rFonts w:asciiTheme="minorHAnsi" w:hAnsiTheme="minorHAnsi"/>
          <w:b/>
          <w:bCs/>
          <w:color w:val="auto"/>
        </w:rPr>
        <w:t xml:space="preserve">al </w:t>
      </w:r>
      <w:r w:rsidR="001A212F">
        <w:rPr>
          <w:rFonts w:asciiTheme="minorHAnsi" w:hAnsiTheme="minorHAnsi"/>
          <w:b/>
          <w:bCs/>
          <w:color w:val="auto"/>
        </w:rPr>
        <w:t>03</w:t>
      </w:r>
      <w:r w:rsidR="00DA754F">
        <w:rPr>
          <w:rFonts w:asciiTheme="minorHAnsi" w:hAnsiTheme="minorHAnsi"/>
          <w:b/>
          <w:bCs/>
          <w:color w:val="auto"/>
        </w:rPr>
        <w:t xml:space="preserve"> de Febrero de 2020 </w:t>
      </w:r>
      <w:r w:rsidRPr="003865FA">
        <w:rPr>
          <w:rFonts w:asciiTheme="minorHAnsi" w:hAnsiTheme="minorHAnsi"/>
          <w:b/>
          <w:bCs/>
          <w:color w:val="auto"/>
        </w:rPr>
        <w:t xml:space="preserve">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>
        <w:rPr>
          <w:rFonts w:asciiTheme="minorHAnsi" w:hAnsiTheme="minorHAnsi"/>
          <w:color w:val="auto"/>
        </w:rPr>
        <w:t>El Chocón</w:t>
      </w:r>
      <w:r w:rsidRPr="003865FA">
        <w:rPr>
          <w:rFonts w:asciiTheme="minorHAnsi" w:hAnsiTheme="minorHAnsi"/>
          <w:color w:val="auto"/>
        </w:rPr>
        <w:t>.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DA754F">
        <w:rPr>
          <w:rFonts w:asciiTheme="minorHAnsi" w:hAnsiTheme="minorHAnsi"/>
          <w:b/>
          <w:color w:val="auto"/>
        </w:rPr>
        <w:t>El</w:t>
      </w:r>
      <w:r w:rsidR="001A212F">
        <w:rPr>
          <w:rFonts w:asciiTheme="minorHAnsi" w:hAnsiTheme="minorHAnsi"/>
          <w:b/>
          <w:color w:val="auto"/>
        </w:rPr>
        <w:t xml:space="preserve"> dia 04</w:t>
      </w:r>
      <w:r w:rsidR="00DA754F" w:rsidRPr="00DA754F">
        <w:rPr>
          <w:rFonts w:asciiTheme="minorHAnsi" w:hAnsiTheme="minorHAnsi"/>
          <w:b/>
          <w:color w:val="auto"/>
        </w:rPr>
        <w:t xml:space="preserve"> de Febrero de 2020</w:t>
      </w:r>
      <w:r w:rsidR="00DA754F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21442B">
        <w:rPr>
          <w:rFonts w:asciiTheme="minorHAnsi" w:hAnsiTheme="minorHAnsi"/>
          <w:b/>
          <w:color w:val="auto"/>
        </w:rPr>
        <w:t>La</w:t>
      </w:r>
      <w:r>
        <w:rPr>
          <w:rFonts w:asciiTheme="minorHAnsi" w:hAnsiTheme="minorHAnsi"/>
          <w:b/>
          <w:color w:val="auto"/>
        </w:rPr>
        <w:t>s</w:t>
      </w:r>
      <w:r w:rsidRPr="0021442B">
        <w:rPr>
          <w:rFonts w:asciiTheme="minorHAnsi" w:hAnsiTheme="minorHAnsi"/>
          <w:b/>
          <w:color w:val="auto"/>
        </w:rPr>
        <w:t xml:space="preserve"> entrevista</w:t>
      </w:r>
      <w:r>
        <w:rPr>
          <w:rFonts w:asciiTheme="minorHAnsi" w:hAnsiTheme="minorHAnsi"/>
          <w:b/>
          <w:color w:val="auto"/>
        </w:rPr>
        <w:t>s</w:t>
      </w:r>
      <w:r w:rsidRPr="003865FA">
        <w:rPr>
          <w:rFonts w:asciiTheme="minorHAnsi" w:hAnsiTheme="minorHAnsi"/>
          <w:color w:val="auto"/>
        </w:rPr>
        <w:t xml:space="preserve"> se llevara</w:t>
      </w:r>
      <w:r>
        <w:rPr>
          <w:rFonts w:asciiTheme="minorHAnsi" w:hAnsiTheme="minorHAnsi"/>
          <w:color w:val="auto"/>
        </w:rPr>
        <w:t>n</w:t>
      </w:r>
      <w:r w:rsidRPr="003865FA">
        <w:rPr>
          <w:rFonts w:asciiTheme="minorHAnsi" w:hAnsiTheme="minorHAnsi"/>
          <w:color w:val="auto"/>
        </w:rPr>
        <w:t xml:space="preserve"> a cabo el día</w:t>
      </w:r>
      <w:r w:rsidR="00DA754F">
        <w:rPr>
          <w:rFonts w:asciiTheme="minorHAnsi" w:hAnsiTheme="minorHAnsi"/>
          <w:color w:val="auto"/>
        </w:rPr>
        <w:t xml:space="preserve"> </w:t>
      </w:r>
      <w:r w:rsidR="001A212F">
        <w:rPr>
          <w:rFonts w:asciiTheme="minorHAnsi" w:hAnsiTheme="minorHAnsi"/>
          <w:b/>
          <w:color w:val="auto"/>
        </w:rPr>
        <w:t>06</w:t>
      </w:r>
      <w:r w:rsidR="00DA754F" w:rsidRPr="00DA754F">
        <w:rPr>
          <w:rFonts w:asciiTheme="minorHAnsi" w:hAnsiTheme="minorHAnsi"/>
          <w:b/>
          <w:color w:val="auto"/>
        </w:rPr>
        <w:t xml:space="preserve"> de Febrero de 2020</w:t>
      </w:r>
      <w:r w:rsidR="00DA754F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>
        <w:rPr>
          <w:rFonts w:asciiTheme="minorHAnsi" w:hAnsiTheme="minorHAnsi"/>
          <w:color w:val="auto"/>
        </w:rPr>
        <w:t>El Chocón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F076F1" w:rsidRPr="003865FA" w:rsidRDefault="00F076F1" w:rsidP="00F076F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076F1" w:rsidRDefault="00F076F1" w:rsidP="00F076F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076F1" w:rsidRDefault="00F076F1" w:rsidP="00F076F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076F1" w:rsidRPr="003865FA" w:rsidRDefault="004C213F" w:rsidP="00F076F1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Nota Nº 088/20</w:t>
      </w:r>
    </w:p>
    <w:p w:rsidR="00F076F1" w:rsidRPr="003865FA" w:rsidRDefault="00F076F1" w:rsidP="00F076F1">
      <w:pPr>
        <w:rPr>
          <w:rFonts w:cs="Times New Roman"/>
          <w:sz w:val="24"/>
          <w:szCs w:val="24"/>
        </w:rPr>
      </w:pPr>
    </w:p>
    <w:p w:rsidR="00F076F1" w:rsidRPr="003865FA" w:rsidRDefault="00F076F1" w:rsidP="00F076F1">
      <w:pPr>
        <w:rPr>
          <w:rFonts w:cs="Times New Roman"/>
          <w:sz w:val="24"/>
          <w:szCs w:val="24"/>
        </w:rPr>
      </w:pPr>
    </w:p>
    <w:p w:rsidR="00F076F1" w:rsidRPr="003865FA" w:rsidRDefault="00F076F1" w:rsidP="00F076F1">
      <w:pPr>
        <w:rPr>
          <w:rFonts w:cs="Times New Roman"/>
          <w:sz w:val="24"/>
          <w:szCs w:val="24"/>
        </w:rPr>
      </w:pPr>
    </w:p>
    <w:p w:rsidR="00F076F1" w:rsidRPr="003865FA" w:rsidRDefault="00F076F1" w:rsidP="00F076F1">
      <w:pPr>
        <w:rPr>
          <w:sz w:val="24"/>
          <w:szCs w:val="24"/>
        </w:rPr>
      </w:pPr>
    </w:p>
    <w:p w:rsidR="00F076F1" w:rsidRPr="008B4569" w:rsidRDefault="00F076F1" w:rsidP="00F076F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Pr="008B4569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Pr="001B41B0" w:rsidRDefault="00F076F1" w:rsidP="00F076F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076F1" w:rsidRDefault="00F076F1" w:rsidP="00F076F1"/>
    <w:p w:rsidR="00F076F1" w:rsidRDefault="00F076F1" w:rsidP="00F076F1"/>
    <w:p w:rsidR="00F076F1" w:rsidRDefault="00F076F1" w:rsidP="00F076F1"/>
    <w:p w:rsidR="00F076F1" w:rsidRDefault="00F076F1" w:rsidP="00F076F1"/>
    <w:p w:rsidR="00F076F1" w:rsidRDefault="00F076F1" w:rsidP="00F076F1"/>
    <w:p w:rsidR="00F076F1" w:rsidRDefault="00F076F1" w:rsidP="00F076F1"/>
    <w:p w:rsidR="00F076F1" w:rsidRDefault="00F076F1" w:rsidP="00F076F1"/>
    <w:p w:rsidR="00F076F1" w:rsidRDefault="00F076F1" w:rsidP="00F076F1"/>
    <w:p w:rsidR="00F076F1" w:rsidRPr="008107C1" w:rsidRDefault="00F076F1" w:rsidP="00F076F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F076F1" w:rsidRDefault="00F076F1" w:rsidP="00F076F1">
      <w:pPr>
        <w:jc w:val="center"/>
        <w:rPr>
          <w:sz w:val="24"/>
          <w:szCs w:val="24"/>
          <w:u w:val="single"/>
          <w:lang w:val="es-ES"/>
        </w:rPr>
      </w:pPr>
    </w:p>
    <w:p w:rsidR="00F076F1" w:rsidRPr="002E0313" w:rsidRDefault="00F076F1" w:rsidP="00F076F1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076F1" w:rsidRDefault="00F076F1" w:rsidP="00F076F1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076F1" w:rsidRDefault="00F076F1" w:rsidP="00F076F1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F076F1" w:rsidRDefault="00F076F1" w:rsidP="00F076F1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F076F1" w:rsidRPr="002E0313" w:rsidRDefault="00F076F1" w:rsidP="00F076F1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076F1" w:rsidRDefault="00F076F1" w:rsidP="00F0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076F1" w:rsidRPr="00F867A6" w:rsidRDefault="00F076F1" w:rsidP="00F0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F076F1" w:rsidRPr="00F867A6" w:rsidRDefault="00F076F1" w:rsidP="00F076F1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F076F1" w:rsidRPr="00F867A6" w:rsidRDefault="00F076F1" w:rsidP="00F076F1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F076F1" w:rsidRPr="00F867A6" w:rsidRDefault="00F076F1" w:rsidP="00F076F1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F076F1" w:rsidRPr="00F867A6" w:rsidRDefault="00F076F1" w:rsidP="00F076F1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F076F1" w:rsidRPr="00F867A6" w:rsidRDefault="00F076F1" w:rsidP="00F076F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F076F1" w:rsidRPr="00C95112" w:rsidRDefault="00F076F1" w:rsidP="00F076F1">
      <w:pPr>
        <w:rPr>
          <w:lang w:val="es-ES"/>
        </w:rPr>
      </w:pPr>
    </w:p>
    <w:p w:rsidR="00F076F1" w:rsidRPr="00BD7155" w:rsidRDefault="00F076F1" w:rsidP="00F076F1">
      <w:pPr>
        <w:rPr>
          <w:lang w:val="es-ES"/>
        </w:rPr>
      </w:pPr>
    </w:p>
    <w:p w:rsidR="00F076F1" w:rsidRPr="002E0313" w:rsidRDefault="00F076F1" w:rsidP="00F076F1">
      <w:pPr>
        <w:rPr>
          <w:lang w:val="es-ES"/>
        </w:rPr>
      </w:pPr>
    </w:p>
    <w:p w:rsidR="00F076F1" w:rsidRDefault="00F076F1" w:rsidP="00F076F1"/>
    <w:p w:rsidR="00D123E6" w:rsidRDefault="00D123E6"/>
    <w:sectPr w:rsidR="00D123E6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2E" w:rsidRDefault="00531E2E" w:rsidP="00D647A3">
      <w:pPr>
        <w:spacing w:after="0" w:line="240" w:lineRule="auto"/>
      </w:pPr>
      <w:r>
        <w:separator/>
      </w:r>
    </w:p>
  </w:endnote>
  <w:endnote w:type="continuationSeparator" w:id="0">
    <w:p w:rsidR="00531E2E" w:rsidRDefault="00531E2E" w:rsidP="00D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3167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3167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3167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2E" w:rsidRDefault="00531E2E" w:rsidP="00D647A3">
      <w:pPr>
        <w:spacing w:after="0" w:line="240" w:lineRule="auto"/>
      </w:pPr>
      <w:r>
        <w:separator/>
      </w:r>
    </w:p>
  </w:footnote>
  <w:footnote w:type="continuationSeparator" w:id="0">
    <w:p w:rsidR="00531E2E" w:rsidRDefault="00531E2E" w:rsidP="00D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3167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5A63BE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3167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1"/>
    <w:rsid w:val="0005755A"/>
    <w:rsid w:val="001A212F"/>
    <w:rsid w:val="001C20FB"/>
    <w:rsid w:val="002949B0"/>
    <w:rsid w:val="002F1E3C"/>
    <w:rsid w:val="00316761"/>
    <w:rsid w:val="00425944"/>
    <w:rsid w:val="004C213F"/>
    <w:rsid w:val="00531E2E"/>
    <w:rsid w:val="005A63BE"/>
    <w:rsid w:val="005D7782"/>
    <w:rsid w:val="007E41A5"/>
    <w:rsid w:val="009D5904"/>
    <w:rsid w:val="00BD1CEA"/>
    <w:rsid w:val="00D123E6"/>
    <w:rsid w:val="00D647A3"/>
    <w:rsid w:val="00DA754F"/>
    <w:rsid w:val="00F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076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076F1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7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76F1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076F1"/>
    <w:pPr>
      <w:ind w:left="720"/>
      <w:contextualSpacing/>
    </w:pPr>
  </w:style>
  <w:style w:type="paragraph" w:styleId="Sinespaciado">
    <w:name w:val="No Spacing"/>
    <w:uiPriority w:val="1"/>
    <w:qFormat/>
    <w:rsid w:val="00F076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0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76F1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76F1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07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076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076F1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7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76F1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076F1"/>
    <w:pPr>
      <w:ind w:left="720"/>
      <w:contextualSpacing/>
    </w:pPr>
  </w:style>
  <w:style w:type="paragraph" w:styleId="Sinespaciado">
    <w:name w:val="No Spacing"/>
    <w:uiPriority w:val="1"/>
    <w:qFormat/>
    <w:rsid w:val="00F076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0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76F1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76F1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0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2020-01-30T16:40:00Z</dcterms:created>
  <dcterms:modified xsi:type="dcterms:W3CDTF">2020-01-30T16:40:00Z</dcterms:modified>
</cp:coreProperties>
</file>