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D9" w:rsidRDefault="007552D9" w:rsidP="007552D9">
      <w:pPr>
        <w:spacing w:before="240" w:after="240"/>
        <w:jc w:val="right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</w:rPr>
        <w:t xml:space="preserve">RESOLUCIÓN Nº _____________.- ANEXO </w:t>
      </w:r>
      <w:r>
        <w:rPr>
          <w:rFonts w:ascii="Tahoma" w:eastAsia="Tahoma" w:hAnsi="Tahoma" w:cs="Tahoma"/>
          <w:b/>
        </w:rPr>
        <w:t>VII</w:t>
      </w:r>
      <w:r>
        <w:rPr>
          <w:rFonts w:ascii="Tahoma" w:eastAsia="Tahoma" w:hAnsi="Tahoma" w:cs="Tahoma"/>
          <w:b/>
        </w:rPr>
        <w:t>I.-</w:t>
      </w: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</w:rPr>
      </w:pP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POSTULACIÓN CAMBIO DE NIVEL</w:t>
      </w: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Apellido y Nombre:</w:t>
      </w: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D.N.I. Nº:</w:t>
      </w: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Legajo N°:</w:t>
      </w: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highlight w:val="white"/>
          <w:u w:val="single"/>
        </w:rPr>
        <w:t xml:space="preserve">Puesto 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Actual: </w:t>
      </w: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Nivel y Agrupamiento Actual:  </w:t>
      </w: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  <w:highlight w:val="white"/>
          <w:u w:val="single"/>
        </w:rPr>
      </w:pPr>
      <w:r>
        <w:rPr>
          <w:rFonts w:ascii="Tahoma" w:eastAsia="Tahoma" w:hAnsi="Tahoma" w:cs="Tahoma"/>
          <w:b/>
          <w:sz w:val="20"/>
          <w:szCs w:val="20"/>
          <w:highlight w:val="white"/>
          <w:u w:val="single"/>
        </w:rPr>
        <w:t>Puesto para el que concursa:</w:t>
      </w: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Hospital de </w:t>
      </w:r>
      <w:proofErr w:type="gramStart"/>
      <w:r>
        <w:rPr>
          <w:rFonts w:ascii="Tahoma" w:eastAsia="Tahoma" w:hAnsi="Tahoma" w:cs="Tahoma"/>
          <w:b/>
          <w:sz w:val="20"/>
          <w:szCs w:val="20"/>
          <w:u w:val="single"/>
        </w:rPr>
        <w:t>origen :</w:t>
      </w:r>
      <w:proofErr w:type="gramEnd"/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 </w:t>
      </w:r>
    </w:p>
    <w:p w:rsidR="007552D9" w:rsidRDefault="007552D9" w:rsidP="007552D9">
      <w:pPr>
        <w:spacing w:before="240" w:after="240"/>
        <w:ind w:left="1080" w:hanging="360"/>
        <w:jc w:val="both"/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</w:rPr>
        <w:t>1.</w:t>
      </w:r>
      <w:r>
        <w:rPr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sz w:val="20"/>
          <w:szCs w:val="20"/>
        </w:rPr>
        <w:t>ANTECEDENTES</w:t>
      </w: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 </w:t>
      </w:r>
    </w:p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u w:val="single"/>
        </w:rPr>
      </w:pP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610"/>
      </w:tblGrid>
      <w:tr w:rsidR="007552D9" w:rsidTr="0018082B">
        <w:trPr>
          <w:trHeight w:val="14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Antigüedad en el S.P.P.S.</w:t>
            </w:r>
          </w:p>
        </w:tc>
        <w:tc>
          <w:tcPr>
            <w:tcW w:w="5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jc w:val="both"/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Años/ Meses: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Indique Años y Meses al 30 de Noviembre 2019,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conformada  con la información del Sistema RH.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Proneu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la Provincia del Neuquén</w:t>
            </w:r>
          </w:p>
        </w:tc>
      </w:tr>
      <w:tr w:rsidR="007552D9" w:rsidTr="0018082B">
        <w:trPr>
          <w:trHeight w:val="1160"/>
        </w:trPr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  <w:p w:rsidR="007552D9" w:rsidRDefault="007552D9" w:rsidP="001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Tiempo de Servicio en período enero/noviembre 2019  *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 w:line="276" w:lineRule="auto"/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Días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Indique días trabajados según instrucción en nota al pie.</w:t>
            </w:r>
          </w:p>
        </w:tc>
      </w:tr>
      <w:tr w:rsidR="007552D9" w:rsidTr="0018082B">
        <w:trPr>
          <w:trHeight w:val="1160"/>
        </w:trPr>
        <w:tc>
          <w:tcPr>
            <w:tcW w:w="32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/>
              <w:jc w:val="both"/>
              <w:rPr>
                <w:rFonts w:ascii="Tahoma" w:eastAsia="Tahoma" w:hAnsi="Tahoma" w:cs="Tahoma"/>
                <w:b/>
                <w:u w:val="single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 w:line="276" w:lineRule="auto"/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Jornada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Indique Base de cálculo según instrucción en nota al pie.</w:t>
            </w:r>
          </w:p>
        </w:tc>
      </w:tr>
      <w:tr w:rsidR="007552D9" w:rsidTr="0018082B">
        <w:trPr>
          <w:trHeight w:val="1160"/>
        </w:trPr>
        <w:tc>
          <w:tcPr>
            <w:tcW w:w="32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/>
              <w:jc w:val="both"/>
              <w:rPr>
                <w:rFonts w:ascii="Tahoma" w:eastAsia="Tahoma" w:hAnsi="Tahoma" w:cs="Tahoma"/>
                <w:b/>
                <w:u w:val="single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 w:line="276" w:lineRule="auto"/>
              <w:jc w:val="both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Resultado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Indique % alcanzado según instrucción en nota al pie.</w:t>
            </w:r>
          </w:p>
        </w:tc>
      </w:tr>
    </w:tbl>
    <w:p w:rsidR="007552D9" w:rsidRDefault="007552D9" w:rsidP="007552D9">
      <w:pPr>
        <w:spacing w:before="240" w:after="240"/>
        <w:jc w:val="both"/>
        <w:rPr>
          <w:rFonts w:ascii="Tahoma" w:eastAsia="Tahoma" w:hAnsi="Tahoma" w:cs="Tahoma"/>
          <w:b/>
          <w:u w:val="single"/>
        </w:rPr>
      </w:pPr>
    </w:p>
    <w:p w:rsidR="007552D9" w:rsidRDefault="007552D9" w:rsidP="007552D9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* Cálculo de Tiempo en Servicio: Se consideran los días efectivamente trabajados y los francos no calendarios/diagramados relativos a descanso </w:t>
      </w:r>
      <w:proofErr w:type="spellStart"/>
      <w:r>
        <w:rPr>
          <w:rFonts w:ascii="Tahoma" w:eastAsia="Tahoma" w:hAnsi="Tahoma" w:cs="Tahoma"/>
          <w:sz w:val="20"/>
          <w:szCs w:val="20"/>
        </w:rPr>
        <w:t>postguardia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, para el periodo 01/01/2019 hasta 30/11/2019. No se contabilizarán las licencias. Para la base de cálculo del porcentaje serán consideradas dos jornadas diferenciales en función del tipo jornada del agente: </w:t>
      </w:r>
    </w:p>
    <w:p w:rsidR="007552D9" w:rsidRDefault="007552D9" w:rsidP="007552D9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Jornada en Centros de Salud y Hospitales: 264 días</w:t>
      </w:r>
    </w:p>
    <w:p w:rsidR="007552D9" w:rsidRDefault="007552D9" w:rsidP="007552D9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Jornada en Nivel Central y dependencias de la Dirección Provincial de Atención Primaria de la Salud: 220 días. </w:t>
      </w:r>
    </w:p>
    <w:p w:rsidR="007552D9" w:rsidRDefault="007552D9" w:rsidP="007552D9"/>
    <w:p w:rsidR="007552D9" w:rsidRDefault="007552D9" w:rsidP="007552D9"/>
    <w:p w:rsidR="007552D9" w:rsidRDefault="007552D9" w:rsidP="007552D9"/>
    <w:p w:rsidR="007552D9" w:rsidRDefault="007552D9" w:rsidP="007552D9">
      <w:pPr>
        <w:spacing w:before="240" w:after="240"/>
        <w:jc w:val="right"/>
        <w:rPr>
          <w:rFonts w:ascii="Tahoma" w:eastAsia="Tahoma" w:hAnsi="Tahoma" w:cs="Tahoma"/>
          <w:b/>
          <w:u w:val="single"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lastRenderedPageBreak/>
        <w:t>RESOLUCIÓN Nº _____________.- ANEXO VIII</w:t>
      </w:r>
      <w:proofErr w:type="gramStart"/>
      <w:r>
        <w:rPr>
          <w:rFonts w:ascii="Tahoma" w:eastAsia="Tahoma" w:hAnsi="Tahoma" w:cs="Tahoma"/>
          <w:b/>
        </w:rPr>
        <w:t>..</w:t>
      </w:r>
      <w:proofErr w:type="gramEnd"/>
      <w:r>
        <w:rPr>
          <w:rFonts w:ascii="Tahoma" w:eastAsia="Tahoma" w:hAnsi="Tahoma" w:cs="Tahoma"/>
          <w:b/>
        </w:rPr>
        <w:t>-</w:t>
      </w:r>
    </w:p>
    <w:p w:rsidR="007552D9" w:rsidRDefault="007552D9" w:rsidP="007552D9"/>
    <w:p w:rsidR="007552D9" w:rsidRDefault="007552D9" w:rsidP="007552D9"/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1725"/>
        <w:gridCol w:w="1620"/>
        <w:gridCol w:w="1350"/>
        <w:gridCol w:w="1320"/>
      </w:tblGrid>
      <w:tr w:rsidR="007552D9" w:rsidTr="0018082B">
        <w:trPr>
          <w:trHeight w:val="740"/>
        </w:trPr>
        <w:tc>
          <w:tcPr>
            <w:tcW w:w="2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7552D9" w:rsidRDefault="007552D9" w:rsidP="001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Puestos de Conducción ejercidos en el S.P.P.S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Norma Legal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 w:line="276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Denominación del Cargo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Inicio </w:t>
            </w:r>
          </w:p>
          <w:p w:rsidR="007552D9" w:rsidRDefault="007552D9" w:rsidP="0018082B">
            <w:pPr>
              <w:spacing w:before="240" w:after="24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Desde</w:t>
            </w:r>
          </w:p>
          <w:p w:rsidR="007552D9" w:rsidRDefault="007552D9" w:rsidP="0018082B">
            <w:pPr>
              <w:spacing w:before="240" w:after="24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(DD/MM/AA)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Fin</w:t>
            </w:r>
          </w:p>
          <w:p w:rsidR="007552D9" w:rsidRDefault="007552D9" w:rsidP="0018082B">
            <w:pPr>
              <w:spacing w:before="240" w:after="24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Hasta</w:t>
            </w:r>
          </w:p>
          <w:p w:rsidR="007552D9" w:rsidRDefault="007552D9" w:rsidP="0018082B">
            <w:pPr>
              <w:spacing w:before="240" w:after="240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(DD/MM/AA)</w:t>
            </w:r>
          </w:p>
        </w:tc>
      </w:tr>
      <w:tr w:rsidR="007552D9" w:rsidTr="0018082B">
        <w:trPr>
          <w:trHeight w:val="720"/>
        </w:trPr>
        <w:tc>
          <w:tcPr>
            <w:tcW w:w="2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/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7552D9" w:rsidTr="0018082B">
        <w:trPr>
          <w:trHeight w:val="720"/>
        </w:trPr>
        <w:tc>
          <w:tcPr>
            <w:tcW w:w="2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/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7552D9" w:rsidTr="0018082B">
        <w:trPr>
          <w:trHeight w:val="740"/>
        </w:trPr>
        <w:tc>
          <w:tcPr>
            <w:tcW w:w="2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/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</w:tbl>
    <w:p w:rsidR="007552D9" w:rsidRDefault="007552D9" w:rsidP="007552D9"/>
    <w:p w:rsidR="007552D9" w:rsidRDefault="007552D9" w:rsidP="007552D9"/>
    <w:p w:rsidR="007552D9" w:rsidRDefault="007552D9" w:rsidP="007552D9"/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1800"/>
        <w:gridCol w:w="1995"/>
      </w:tblGrid>
      <w:tr w:rsidR="007552D9" w:rsidTr="0018082B">
        <w:trPr>
          <w:trHeight w:val="114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Posee sanciones disciplinarias leves o graves durante el  período mencionado en Resolución N° 1668/19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rFonts w:ascii="MS Gothic" w:eastAsia="MS Gothic" w:hAnsi="MS Gothic" w:cs="MS Gothic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SI 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rFonts w:ascii="MS Gothic" w:eastAsia="MS Gothic" w:hAnsi="MS Gothic" w:cs="MS Gothic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</w:t>
            </w:r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7552D9" w:rsidTr="0018082B">
        <w:trPr>
          <w:trHeight w:val="116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after="240" w:line="276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Posee adecuación de tarea/horario o licencia prolongada de salud a la fecha de inscripción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rFonts w:ascii="MS Gothic" w:eastAsia="MS Gothic" w:hAnsi="MS Gothic" w:cs="MS Gothic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SI 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spacing w:before="240" w:line="276" w:lineRule="auto"/>
              <w:rPr>
                <w:rFonts w:ascii="MS Gothic" w:eastAsia="MS Gothic" w:hAnsi="MS Gothic" w:cs="MS Gothic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</w:t>
            </w:r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7552D9" w:rsidRDefault="007552D9" w:rsidP="007552D9">
      <w:r>
        <w:tab/>
      </w:r>
    </w:p>
    <w:p w:rsidR="007552D9" w:rsidRDefault="007552D9" w:rsidP="007552D9"/>
    <w:p w:rsidR="007552D9" w:rsidRDefault="007552D9" w:rsidP="007552D9">
      <w:pPr>
        <w:rPr>
          <w:rFonts w:ascii="Tahoma" w:eastAsia="Tahoma" w:hAnsi="Tahoma" w:cs="Tahoma"/>
          <w:b/>
          <w:sz w:val="20"/>
          <w:szCs w:val="20"/>
        </w:rPr>
      </w:pPr>
    </w:p>
    <w:p w:rsidR="007552D9" w:rsidRDefault="007552D9" w:rsidP="007552D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Lugar y Fecha: ___________________________________________________________</w:t>
      </w:r>
    </w:p>
    <w:p w:rsidR="007552D9" w:rsidRDefault="007552D9" w:rsidP="007552D9">
      <w:pPr>
        <w:rPr>
          <w:rFonts w:ascii="Tahoma" w:eastAsia="Tahoma" w:hAnsi="Tahoma" w:cs="Tahoma"/>
          <w:b/>
          <w:sz w:val="20"/>
          <w:szCs w:val="20"/>
        </w:rPr>
      </w:pPr>
    </w:p>
    <w:p w:rsidR="007552D9" w:rsidRDefault="007552D9" w:rsidP="007552D9">
      <w:pPr>
        <w:jc w:val="right"/>
        <w:rPr>
          <w:rFonts w:ascii="Tahoma" w:eastAsia="Tahoma" w:hAnsi="Tahoma" w:cs="Tahoma"/>
          <w:b/>
          <w:sz w:val="20"/>
          <w:szCs w:val="20"/>
        </w:rPr>
      </w:pPr>
    </w:p>
    <w:p w:rsidR="007552D9" w:rsidRDefault="007552D9" w:rsidP="007552D9">
      <w:pPr>
        <w:rPr>
          <w:rFonts w:ascii="Tahoma" w:eastAsia="Tahoma" w:hAnsi="Tahoma" w:cs="Tahoma"/>
          <w:b/>
          <w:sz w:val="20"/>
          <w:szCs w:val="20"/>
        </w:rPr>
      </w:pPr>
    </w:p>
    <w:tbl>
      <w:tblPr>
        <w:tblW w:w="91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1"/>
        <w:gridCol w:w="3041"/>
        <w:gridCol w:w="3041"/>
      </w:tblGrid>
      <w:tr w:rsidR="007552D9" w:rsidTr="0018082B"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</w:t>
            </w:r>
          </w:p>
          <w:p w:rsidR="007552D9" w:rsidRDefault="007552D9" w:rsidP="0018082B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7552D9" w:rsidRDefault="007552D9" w:rsidP="0018082B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  <w:p w:rsidR="007552D9" w:rsidRDefault="007552D9" w:rsidP="0018082B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Firma del Agente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7552D9" w:rsidRDefault="007552D9" w:rsidP="0018082B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7552D9" w:rsidRDefault="007552D9" w:rsidP="0018082B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7552D9" w:rsidRDefault="007552D9" w:rsidP="0018082B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Firma  RRHH/Personal </w:t>
            </w:r>
          </w:p>
          <w:p w:rsidR="007552D9" w:rsidRDefault="007552D9" w:rsidP="0018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7552D9" w:rsidRDefault="007552D9" w:rsidP="0018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7552D9" w:rsidRDefault="007552D9" w:rsidP="0018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7552D9" w:rsidRDefault="007552D9" w:rsidP="0018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Firma Dirección </w:t>
            </w:r>
          </w:p>
        </w:tc>
      </w:tr>
      <w:tr w:rsidR="007552D9" w:rsidTr="0018082B">
        <w:trPr>
          <w:trHeight w:val="740"/>
        </w:trPr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Aclaración:        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Aclaración: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Aclaración:</w:t>
            </w:r>
          </w:p>
        </w:tc>
      </w:tr>
      <w:tr w:rsidR="007552D9" w:rsidTr="0018082B"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Legajo N°:    </w:t>
            </w: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Legajo N°: </w:t>
            </w:r>
          </w:p>
          <w:p w:rsidR="007552D9" w:rsidRDefault="007552D9" w:rsidP="0018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2D9" w:rsidRDefault="007552D9" w:rsidP="0018082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Legajo N°: </w:t>
            </w:r>
          </w:p>
        </w:tc>
      </w:tr>
    </w:tbl>
    <w:p w:rsidR="007552D9" w:rsidRDefault="007552D9" w:rsidP="007552D9">
      <w:pPr>
        <w:rPr>
          <w:rFonts w:ascii="Tahoma" w:eastAsia="Tahoma" w:hAnsi="Tahoma" w:cs="Tahoma"/>
          <w:b/>
          <w:sz w:val="20"/>
          <w:szCs w:val="20"/>
        </w:rPr>
      </w:pPr>
    </w:p>
    <w:p w:rsidR="007552D9" w:rsidRDefault="007552D9" w:rsidP="007552D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</w:t>
      </w:r>
    </w:p>
    <w:p w:rsidR="007552D9" w:rsidRDefault="007552D9" w:rsidP="007552D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</w:t>
      </w:r>
    </w:p>
    <w:p w:rsidR="007552D9" w:rsidRDefault="007552D9" w:rsidP="007552D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                    </w:t>
      </w:r>
    </w:p>
    <w:p w:rsidR="00BE2CEE" w:rsidRDefault="007552D9"/>
    <w:sectPr w:rsidR="00BE2CEE">
      <w:footerReference w:type="default" r:id="rId6"/>
      <w:pgSz w:w="12242" w:h="20163"/>
      <w:pgMar w:top="1985" w:right="851" w:bottom="1418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9C" w:rsidRDefault="007552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0AC9"/>
    <w:multiLevelType w:val="multilevel"/>
    <w:tmpl w:val="ED161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D9"/>
    <w:rsid w:val="0008285C"/>
    <w:rsid w:val="007552D9"/>
    <w:rsid w:val="00C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Ochoa</dc:creator>
  <cp:lastModifiedBy>Monica Ochoa</cp:lastModifiedBy>
  <cp:revision>1</cp:revision>
  <dcterms:created xsi:type="dcterms:W3CDTF">2019-12-17T15:23:00Z</dcterms:created>
  <dcterms:modified xsi:type="dcterms:W3CDTF">2019-12-17T15:25:00Z</dcterms:modified>
</cp:coreProperties>
</file>