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2" w:rsidRPr="00C95112" w:rsidRDefault="00322A2E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>NEUQUEN</w:t>
      </w:r>
      <w:r>
        <w:rPr>
          <w:sz w:val="24"/>
          <w:szCs w:val="24"/>
          <w:lang w:val="es-MX"/>
        </w:rPr>
        <w:t>,</w:t>
      </w:r>
      <w:r w:rsidRPr="00C95112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08</w:t>
      </w:r>
      <w:r w:rsidRPr="00C95112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>OCTUBRE</w:t>
      </w:r>
      <w:r w:rsidRPr="00C95112">
        <w:rPr>
          <w:sz w:val="24"/>
          <w:szCs w:val="24"/>
          <w:lang w:val="es-MX"/>
        </w:rPr>
        <w:t xml:space="preserve"> DE 201</w:t>
      </w:r>
      <w:r>
        <w:rPr>
          <w:sz w:val="24"/>
          <w:szCs w:val="24"/>
          <w:lang w:val="es-MX"/>
        </w:rPr>
        <w:t>9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12" w:rsidRPr="00C95112" w:rsidRDefault="00E51976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(Con copia a Hospital Centenario)</w:t>
      </w:r>
    </w:p>
    <w:p w:rsidR="003414EF" w:rsidRDefault="003414EF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>Tengo el agrado de dirigirme a Ud</w:t>
      </w:r>
      <w:r w:rsidR="003F3181">
        <w:rPr>
          <w:sz w:val="24"/>
          <w:szCs w:val="24"/>
          <w:lang w:val="es-MX"/>
        </w:rPr>
        <w:t>.</w:t>
      </w:r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>a</w:t>
      </w:r>
      <w:r w:rsidR="004722F9">
        <w:rPr>
          <w:sz w:val="24"/>
          <w:szCs w:val="24"/>
          <w:lang w:val="es-MX"/>
        </w:rPr>
        <w:t xml:space="preserve"> un (1)</w:t>
      </w:r>
      <w:r w:rsidR="008D711F">
        <w:rPr>
          <w:sz w:val="24"/>
          <w:szCs w:val="24"/>
          <w:lang w:val="es-MX"/>
        </w:rPr>
        <w:t xml:space="preserve"> cargo de</w:t>
      </w:r>
      <w:r w:rsidR="00E8665E">
        <w:rPr>
          <w:sz w:val="24"/>
          <w:szCs w:val="24"/>
          <w:lang w:val="es-MX"/>
        </w:rPr>
        <w:t xml:space="preserve"> </w:t>
      </w:r>
      <w:r w:rsidR="00322A2E">
        <w:rPr>
          <w:sz w:val="24"/>
          <w:szCs w:val="24"/>
          <w:lang w:val="es-MX"/>
        </w:rPr>
        <w:t>Fonoaudiólogo</w:t>
      </w:r>
      <w:r w:rsidR="002E7D96">
        <w:rPr>
          <w:sz w:val="24"/>
          <w:szCs w:val="24"/>
          <w:lang w:val="es-MX"/>
        </w:rPr>
        <w:t xml:space="preserve"> </w:t>
      </w:r>
      <w:r w:rsidR="00721104">
        <w:rPr>
          <w:sz w:val="24"/>
          <w:szCs w:val="24"/>
        </w:rPr>
        <w:t>(</w:t>
      </w:r>
      <w:r w:rsidR="004722F9">
        <w:rPr>
          <w:sz w:val="24"/>
          <w:szCs w:val="24"/>
        </w:rPr>
        <w:t>P1</w:t>
      </w:r>
      <w:r w:rsidR="00322A2E">
        <w:rPr>
          <w:sz w:val="24"/>
          <w:szCs w:val="24"/>
        </w:rPr>
        <w:t>U</w:t>
      </w:r>
      <w:r w:rsidR="004722F9">
        <w:rPr>
          <w:sz w:val="24"/>
          <w:szCs w:val="24"/>
        </w:rPr>
        <w:t>)</w:t>
      </w:r>
      <w:r w:rsidR="00926562">
        <w:rPr>
          <w:sz w:val="24"/>
          <w:szCs w:val="24"/>
        </w:rPr>
        <w:t>, Agrupamiento PF1</w:t>
      </w:r>
      <w:r w:rsidR="00E8665E" w:rsidRPr="00391484">
        <w:rPr>
          <w:color w:val="000000"/>
          <w:sz w:val="24"/>
          <w:szCs w:val="24"/>
          <w:lang w:val="es-MX"/>
        </w:rPr>
        <w:t xml:space="preserve">; con </w:t>
      </w:r>
      <w:r w:rsidR="004722F9">
        <w:rPr>
          <w:color w:val="000000"/>
          <w:sz w:val="24"/>
          <w:szCs w:val="24"/>
          <w:lang w:val="es-MX"/>
        </w:rPr>
        <w:t>Dedicación E</w:t>
      </w:r>
      <w:r w:rsidR="00E8665E" w:rsidRPr="00391484">
        <w:rPr>
          <w:color w:val="000000"/>
          <w:sz w:val="24"/>
          <w:szCs w:val="24"/>
          <w:lang w:val="es-MX"/>
        </w:rPr>
        <w:t xml:space="preserve">xclusiva para desarrollar tareas según necesidades de servicio en el Hospital </w:t>
      </w:r>
      <w:r w:rsidR="002E7D96">
        <w:rPr>
          <w:color w:val="000000"/>
          <w:sz w:val="24"/>
          <w:szCs w:val="24"/>
          <w:lang w:val="es-MX"/>
        </w:rPr>
        <w:t xml:space="preserve">Natalio </w:t>
      </w:r>
      <w:proofErr w:type="spellStart"/>
      <w:r w:rsidR="002E7D96">
        <w:rPr>
          <w:color w:val="000000"/>
          <w:sz w:val="24"/>
          <w:szCs w:val="24"/>
          <w:lang w:val="es-MX"/>
        </w:rPr>
        <w:t>Burd</w:t>
      </w:r>
      <w:proofErr w:type="spellEnd"/>
      <w:r w:rsidR="002E7D96">
        <w:rPr>
          <w:color w:val="000000"/>
          <w:sz w:val="24"/>
          <w:szCs w:val="24"/>
          <w:lang w:val="es-MX"/>
        </w:rPr>
        <w:t xml:space="preserve"> de Centenario</w:t>
      </w:r>
      <w:r w:rsidR="00E8665E">
        <w:rPr>
          <w:color w:val="000000"/>
          <w:sz w:val="24"/>
          <w:szCs w:val="24"/>
          <w:lang w:val="es-MX"/>
        </w:rPr>
        <w:t xml:space="preserve"> y sus Centro de Salud dependiente</w:t>
      </w:r>
      <w:r w:rsidR="003414EF">
        <w:rPr>
          <w:color w:val="000000"/>
          <w:sz w:val="24"/>
          <w:szCs w:val="24"/>
          <w:lang w:val="es-MX"/>
        </w:rPr>
        <w:t>s</w:t>
      </w:r>
      <w:r w:rsidR="00E8665E">
        <w:rPr>
          <w:sz w:val="24"/>
          <w:szCs w:val="24"/>
          <w:lang w:val="es-MX"/>
        </w:rPr>
        <w:t xml:space="preserve">. </w:t>
      </w:r>
      <w:r w:rsidRPr="00C95112">
        <w:rPr>
          <w:sz w:val="24"/>
          <w:szCs w:val="24"/>
          <w:lang w:val="es-MX"/>
        </w:rPr>
        <w:t xml:space="preserve">La convocatoria surge con motivo de cubrir </w:t>
      </w:r>
      <w:r w:rsidR="00E70235">
        <w:rPr>
          <w:sz w:val="24"/>
          <w:szCs w:val="24"/>
          <w:lang w:val="es-MX"/>
        </w:rPr>
        <w:t xml:space="preserve">una </w:t>
      </w:r>
      <w:r w:rsidR="00B3060D">
        <w:rPr>
          <w:sz w:val="24"/>
          <w:szCs w:val="24"/>
          <w:lang w:val="es-MX"/>
        </w:rPr>
        <w:t>Licencia</w:t>
      </w:r>
      <w:r w:rsidRPr="00C95112">
        <w:rPr>
          <w:sz w:val="24"/>
          <w:szCs w:val="24"/>
          <w:lang w:val="es-MX"/>
        </w:rPr>
        <w:t xml:space="preserve"> por Art. </w:t>
      </w:r>
      <w:r w:rsidR="00322A2E">
        <w:rPr>
          <w:sz w:val="24"/>
          <w:szCs w:val="24"/>
          <w:lang w:val="es-MX"/>
        </w:rPr>
        <w:t>58b</w:t>
      </w:r>
      <w:r w:rsidRPr="00C95112">
        <w:rPr>
          <w:sz w:val="24"/>
          <w:szCs w:val="24"/>
          <w:lang w:val="es-MX"/>
        </w:rPr>
        <w:t xml:space="preserve"> del CCT usufructuada</w:t>
      </w:r>
      <w:r w:rsidR="004722F9">
        <w:rPr>
          <w:sz w:val="24"/>
          <w:szCs w:val="24"/>
          <w:lang w:val="es-MX"/>
        </w:rPr>
        <w:t xml:space="preserve"> por la </w:t>
      </w:r>
      <w:proofErr w:type="spellStart"/>
      <w:r w:rsidR="004722F9">
        <w:rPr>
          <w:sz w:val="24"/>
          <w:szCs w:val="24"/>
          <w:lang w:val="es-MX"/>
        </w:rPr>
        <w:t>Agte</w:t>
      </w:r>
      <w:proofErr w:type="spellEnd"/>
      <w:r w:rsidR="004722F9">
        <w:rPr>
          <w:sz w:val="24"/>
          <w:szCs w:val="24"/>
          <w:lang w:val="es-MX"/>
        </w:rPr>
        <w:t xml:space="preserve">. </w:t>
      </w:r>
      <w:r w:rsidR="00322A2E">
        <w:rPr>
          <w:sz w:val="24"/>
          <w:szCs w:val="24"/>
          <w:lang w:val="es-MX"/>
        </w:rPr>
        <w:t xml:space="preserve"> </w:t>
      </w:r>
      <w:r w:rsidR="00322A2E" w:rsidRPr="00322A2E">
        <w:rPr>
          <w:sz w:val="24"/>
          <w:szCs w:val="24"/>
          <w:lang w:val="es-MX"/>
        </w:rPr>
        <w:t>Verdejo María Belén</w:t>
      </w:r>
      <w:r w:rsidR="00322A2E">
        <w:rPr>
          <w:sz w:val="24"/>
          <w:szCs w:val="24"/>
          <w:lang w:val="es-MX"/>
        </w:rPr>
        <w:t xml:space="preserve">,  </w:t>
      </w:r>
      <w:r w:rsidR="004722F9">
        <w:rPr>
          <w:sz w:val="24"/>
          <w:szCs w:val="24"/>
          <w:lang w:val="es-MX"/>
        </w:rPr>
        <w:t xml:space="preserve">Revista N° </w:t>
      </w:r>
      <w:r w:rsidR="00322A2E" w:rsidRPr="00322A2E">
        <w:rPr>
          <w:sz w:val="24"/>
          <w:szCs w:val="24"/>
          <w:lang w:val="es-MX"/>
        </w:rPr>
        <w:t>936149</w:t>
      </w:r>
      <w:r w:rsidRPr="00C95112">
        <w:rPr>
          <w:sz w:val="24"/>
          <w:szCs w:val="24"/>
          <w:lang w:val="es-MX"/>
        </w:rPr>
        <w:t xml:space="preserve"> </w:t>
      </w:r>
      <w:r w:rsidR="004722F9">
        <w:rPr>
          <w:sz w:val="24"/>
          <w:szCs w:val="24"/>
          <w:lang w:val="es-MX"/>
        </w:rPr>
        <w:t xml:space="preserve"> </w:t>
      </w:r>
      <w:r w:rsidR="002E7D96">
        <w:rPr>
          <w:sz w:val="24"/>
          <w:szCs w:val="24"/>
          <w:lang w:val="es-MX"/>
        </w:rPr>
        <w:t xml:space="preserve">y </w:t>
      </w:r>
      <w:r w:rsidRPr="00C95112">
        <w:rPr>
          <w:sz w:val="24"/>
          <w:szCs w:val="24"/>
          <w:lang w:val="es-MX"/>
        </w:rPr>
        <w:t xml:space="preserve">los efectos de elaborar un listado </w:t>
      </w:r>
      <w:r w:rsidR="005B3D32">
        <w:rPr>
          <w:sz w:val="24"/>
          <w:szCs w:val="24"/>
          <w:lang w:val="es-MX"/>
        </w:rPr>
        <w:t xml:space="preserve">que </w:t>
      </w:r>
      <w:r w:rsidRPr="00C95112">
        <w:rPr>
          <w:sz w:val="24"/>
          <w:szCs w:val="24"/>
          <w:lang w:val="es-MX"/>
        </w:rPr>
        <w:t>servirá a futuro para nuevas coberturas</w:t>
      </w:r>
      <w:r w:rsidR="00E70235">
        <w:rPr>
          <w:sz w:val="24"/>
          <w:szCs w:val="24"/>
          <w:lang w:val="es-MX"/>
        </w:rPr>
        <w:t xml:space="preserve"> eventuales</w:t>
      </w:r>
      <w:r w:rsidRPr="00C95112">
        <w:rPr>
          <w:sz w:val="24"/>
          <w:szCs w:val="24"/>
          <w:lang w:val="es-MX"/>
        </w:rPr>
        <w:t xml:space="preserve"> en  este sector por el </w:t>
      </w:r>
      <w:r w:rsidR="00E70235" w:rsidRPr="00C95112">
        <w:rPr>
          <w:sz w:val="24"/>
          <w:szCs w:val="24"/>
          <w:lang w:val="es-MX"/>
        </w:rPr>
        <w:t>término</w:t>
      </w:r>
      <w:r w:rsidRPr="00C95112">
        <w:rPr>
          <w:sz w:val="24"/>
          <w:szCs w:val="24"/>
          <w:lang w:val="es-MX"/>
        </w:rPr>
        <w:t xml:space="preserve"> de </w:t>
      </w:r>
      <w:r w:rsidR="00682BC5">
        <w:rPr>
          <w:sz w:val="24"/>
          <w:szCs w:val="24"/>
          <w:lang w:val="es-MX"/>
        </w:rPr>
        <w:t>1</w:t>
      </w:r>
      <w:r w:rsidRPr="00C95112">
        <w:rPr>
          <w:sz w:val="24"/>
          <w:szCs w:val="24"/>
          <w:lang w:val="es-MX"/>
        </w:rPr>
        <w:t xml:space="preserve"> (</w:t>
      </w:r>
      <w:r w:rsidR="00682BC5">
        <w:rPr>
          <w:sz w:val="24"/>
          <w:szCs w:val="24"/>
          <w:lang w:val="es-MX"/>
        </w:rPr>
        <w:t>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4D50BA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 xml:space="preserve">0 Hs. Semanales, </w:t>
      </w:r>
      <w:r w:rsidR="001A2190">
        <w:rPr>
          <w:color w:val="000000"/>
          <w:sz w:val="24"/>
          <w:lang w:val="es-MX"/>
        </w:rPr>
        <w:t xml:space="preserve">con horarios vespertinos. </w:t>
      </w:r>
      <w:r w:rsidR="007050B3">
        <w:rPr>
          <w:color w:val="000000"/>
          <w:sz w:val="24"/>
          <w:lang w:val="es-MX"/>
        </w:rPr>
        <w:t>Agrupamiento</w:t>
      </w:r>
      <w:r w:rsidR="00926562">
        <w:rPr>
          <w:color w:val="000000"/>
          <w:sz w:val="24"/>
          <w:lang w:val="es-MX"/>
        </w:rPr>
        <w:t xml:space="preserve"> PF1</w:t>
      </w:r>
      <w:r w:rsidRPr="00C95112">
        <w:rPr>
          <w:color w:val="000000"/>
          <w:sz w:val="24"/>
          <w:lang w:val="es-MX"/>
        </w:rPr>
        <w:t xml:space="preserve">. </w:t>
      </w:r>
    </w:p>
    <w:p w:rsidR="00C95112" w:rsidRPr="003A440A" w:rsidRDefault="003A440A" w:rsidP="003A440A">
      <w:pPr>
        <w:numPr>
          <w:ilvl w:val="0"/>
          <w:numId w:val="5"/>
        </w:numPr>
        <w:spacing w:line="360" w:lineRule="auto"/>
        <w:ind w:left="142" w:firstLine="284"/>
        <w:jc w:val="both"/>
        <w:rPr>
          <w:b/>
          <w:color w:val="000000"/>
          <w:sz w:val="24"/>
          <w:lang w:val="es-MX"/>
        </w:rPr>
      </w:pPr>
      <w:r w:rsidRPr="003A440A">
        <w:rPr>
          <w:color w:val="000000"/>
          <w:sz w:val="24"/>
          <w:szCs w:val="24"/>
          <w:lang w:val="es-MX"/>
        </w:rPr>
        <w:t>Dedicación Exclusiva</w:t>
      </w:r>
      <w:r w:rsidR="00C95112" w:rsidRPr="003A440A">
        <w:rPr>
          <w:color w:val="000000"/>
          <w:sz w:val="24"/>
          <w:szCs w:val="24"/>
          <w:lang w:val="es-MX"/>
        </w:rPr>
        <w:t>.</w:t>
      </w:r>
    </w:p>
    <w:p w:rsidR="00270035" w:rsidRPr="00C95112" w:rsidRDefault="00270035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</w:t>
      </w:r>
    </w:p>
    <w:p w:rsidR="00C95112" w:rsidRPr="00C95112" w:rsidRDefault="00C95112" w:rsidP="00C95112">
      <w:pPr>
        <w:spacing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Pr="001A2190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u w:val="single"/>
          <w:lang w:val="es-MX"/>
        </w:rPr>
      </w:pPr>
      <w:r w:rsidRPr="003A440A">
        <w:rPr>
          <w:color w:val="000000"/>
        </w:rPr>
        <w:t xml:space="preserve">Poseer </w:t>
      </w:r>
      <w:r w:rsidRPr="003A440A">
        <w:rPr>
          <w:color w:val="000000"/>
          <w:lang w:val="es-MX"/>
        </w:rPr>
        <w:t>Título de</w:t>
      </w:r>
      <w:r w:rsidR="004722F9">
        <w:rPr>
          <w:color w:val="000000"/>
          <w:lang w:val="es-MX"/>
        </w:rPr>
        <w:t xml:space="preserve"> Licenciado en </w:t>
      </w:r>
      <w:r w:rsidR="00322A2E">
        <w:rPr>
          <w:color w:val="000000"/>
          <w:lang w:val="es-MX"/>
        </w:rPr>
        <w:t xml:space="preserve">Fonoaudiología </w:t>
      </w:r>
      <w:r w:rsidRPr="003A440A">
        <w:rPr>
          <w:color w:val="000000"/>
          <w:lang w:val="es-MX"/>
        </w:rPr>
        <w:t xml:space="preserve">de Nivel Universitario; egresado de organismos educativos Nacionales; Provinciales o Privados con habilitación y reconocidos por el Ministerio de Educación y Justicia de la Nación </w:t>
      </w:r>
      <w:r w:rsidRPr="001A2190">
        <w:rPr>
          <w:color w:val="000000"/>
          <w:lang w:val="es-MX"/>
        </w:rPr>
        <w:t>(Excluyente).</w:t>
      </w:r>
    </w:p>
    <w:p w:rsidR="00FF4F70" w:rsidRPr="003A440A" w:rsidRDefault="00605D06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>
        <w:rPr>
          <w:color w:val="000000"/>
          <w:lang w:val="es-MX"/>
        </w:rPr>
        <w:t>Matrícula</w:t>
      </w:r>
      <w:r w:rsidR="00FF4F70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Profesional para el ejercicio de la actividad emitida por el Colegio Profesional de la </w:t>
      </w:r>
      <w:proofErr w:type="spellStart"/>
      <w:r>
        <w:rPr>
          <w:color w:val="000000"/>
          <w:lang w:val="es-MX"/>
        </w:rPr>
        <w:t>Pcia</w:t>
      </w:r>
      <w:proofErr w:type="spellEnd"/>
      <w:r>
        <w:rPr>
          <w:color w:val="000000"/>
          <w:lang w:val="es-MX"/>
        </w:rPr>
        <w:t xml:space="preserve">. de Neuquén </w:t>
      </w:r>
      <w:r w:rsidR="00FF4F70">
        <w:rPr>
          <w:color w:val="000000"/>
          <w:lang w:val="es-MX"/>
        </w:rPr>
        <w:t>(</w:t>
      </w:r>
      <w:r>
        <w:rPr>
          <w:color w:val="000000"/>
          <w:lang w:val="es-MX"/>
        </w:rPr>
        <w:t>Preferente o en caso de resulta primero en orden de mérito y no poseerla, tendrá 15 días para gestionarla</w:t>
      </w:r>
      <w:r w:rsidR="00FF4F70">
        <w:rPr>
          <w:color w:val="000000"/>
          <w:lang w:val="es-MX"/>
        </w:rPr>
        <w:t>)</w:t>
      </w:r>
    </w:p>
    <w:p w:rsidR="00270035" w:rsidRPr="003A440A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 xml:space="preserve">Domicilio acreditable </w:t>
      </w:r>
      <w:r w:rsidRPr="003A440A">
        <w:rPr>
          <w:color w:val="000000"/>
          <w:u w:val="single"/>
          <w:lang w:val="es-MX"/>
        </w:rPr>
        <w:t xml:space="preserve">por DNI en localidades </w:t>
      </w:r>
      <w:r w:rsidR="001A2190">
        <w:rPr>
          <w:color w:val="000000"/>
          <w:u w:val="single"/>
          <w:lang w:val="es-MX"/>
        </w:rPr>
        <w:t>de Centenario o</w:t>
      </w:r>
      <w:r w:rsidRPr="003A440A">
        <w:rPr>
          <w:color w:val="000000"/>
          <w:u w:val="single"/>
          <w:lang w:val="es-MX"/>
        </w:rPr>
        <w:t xml:space="preserve"> Neuquén</w:t>
      </w:r>
      <w:r w:rsidR="001A2190">
        <w:rPr>
          <w:color w:val="000000"/>
          <w:u w:val="single"/>
          <w:lang w:val="es-MX"/>
        </w:rPr>
        <w:t xml:space="preserve"> Capital</w:t>
      </w:r>
      <w:r w:rsidRPr="003A440A">
        <w:rPr>
          <w:color w:val="000000"/>
          <w:lang w:val="es-MX"/>
        </w:rPr>
        <w:t xml:space="preserve">. Dicho requisito está determinado a partir de brindar mayores posibilidades </w:t>
      </w:r>
      <w:r w:rsidRPr="003A440A">
        <w:rPr>
          <w:color w:val="000000"/>
          <w:lang w:val="es-MX"/>
        </w:rPr>
        <w:lastRenderedPageBreak/>
        <w:t xml:space="preserve">laborales a los residentes </w:t>
      </w:r>
      <w:r w:rsidR="001A2190">
        <w:rPr>
          <w:color w:val="000000"/>
          <w:lang w:val="es-MX"/>
        </w:rPr>
        <w:t>locales</w:t>
      </w:r>
      <w:r w:rsidRPr="003A440A">
        <w:rPr>
          <w:color w:val="000000"/>
          <w:lang w:val="es-MX"/>
        </w:rPr>
        <w:t xml:space="preserve"> aprovechando el potencial laboral existente </w:t>
      </w:r>
      <w:r w:rsidRPr="001A2190">
        <w:rPr>
          <w:color w:val="000000"/>
          <w:lang w:val="es-MX"/>
        </w:rPr>
        <w:t>(</w:t>
      </w:r>
      <w:r w:rsidR="001A2190" w:rsidRPr="001A2190">
        <w:rPr>
          <w:color w:val="000000"/>
          <w:lang w:val="es-MX"/>
        </w:rPr>
        <w:t>Preferente</w:t>
      </w:r>
      <w:r w:rsidRPr="001A2190">
        <w:rPr>
          <w:color w:val="000000"/>
          <w:lang w:val="es-MX"/>
        </w:rPr>
        <w:t>).</w:t>
      </w:r>
      <w:r w:rsidRPr="003A440A">
        <w:rPr>
          <w:color w:val="000000"/>
          <w:lang w:val="es-MX"/>
        </w:rPr>
        <w:t xml:space="preserve"> </w:t>
      </w:r>
    </w:p>
    <w:p w:rsidR="00301E01" w:rsidRDefault="00301E01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Edad</w:t>
      </w:r>
      <w:r w:rsidR="00270035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hasta</w:t>
      </w:r>
      <w:r w:rsidR="00404199" w:rsidRPr="003A440A">
        <w:rPr>
          <w:color w:val="000000"/>
          <w:lang w:val="es-MX"/>
        </w:rPr>
        <w:t xml:space="preserve"> </w:t>
      </w:r>
      <w:r w:rsidR="00270035" w:rsidRPr="003A440A">
        <w:rPr>
          <w:color w:val="000000"/>
          <w:lang w:val="es-MX"/>
        </w:rPr>
        <w:t>4</w:t>
      </w:r>
      <w:r w:rsidR="00404199" w:rsidRPr="003A440A">
        <w:rPr>
          <w:color w:val="000000"/>
          <w:lang w:val="es-MX"/>
        </w:rPr>
        <w:t>5</w:t>
      </w:r>
      <w:r w:rsidRPr="003A440A">
        <w:rPr>
          <w:color w:val="000000"/>
          <w:lang w:val="es-MX"/>
        </w:rPr>
        <w:t xml:space="preserve"> años</w:t>
      </w:r>
      <w:r w:rsidR="001A2190">
        <w:rPr>
          <w:color w:val="000000"/>
          <w:lang w:val="es-MX"/>
        </w:rPr>
        <w:t xml:space="preserve"> (Excluyente)</w:t>
      </w:r>
      <w:r w:rsidR="00270035" w:rsidRPr="003A440A">
        <w:rPr>
          <w:color w:val="000000"/>
          <w:lang w:val="es-MX"/>
        </w:rPr>
        <w:t xml:space="preserve">. </w:t>
      </w:r>
      <w:r w:rsidRPr="003A440A">
        <w:rPr>
          <w:color w:val="000000"/>
          <w:lang w:val="es-MX"/>
        </w:rPr>
        <w:t xml:space="preserve">Este requisito contempla la necesidad de dinamismo en el área, las particularidades intelectuales requeridas, el uso de sistemas afines, </w:t>
      </w:r>
      <w:r w:rsidR="001A2190">
        <w:rPr>
          <w:color w:val="000000"/>
          <w:lang w:val="es-MX"/>
        </w:rPr>
        <w:t>capitalizar la experiencia laboral del postulante</w:t>
      </w:r>
      <w:r w:rsidR="001A2190" w:rsidRPr="003A440A">
        <w:rPr>
          <w:color w:val="000000"/>
          <w:lang w:val="es-MX"/>
        </w:rPr>
        <w:t xml:space="preserve"> </w:t>
      </w:r>
      <w:r w:rsidRPr="003A440A">
        <w:rPr>
          <w:color w:val="000000"/>
          <w:lang w:val="es-MX"/>
        </w:rPr>
        <w:t>etc.</w:t>
      </w:r>
    </w:p>
    <w:p w:rsidR="00FA1A4D" w:rsidRPr="00FA1A4D" w:rsidRDefault="00FA1A4D" w:rsidP="003414EF">
      <w:pPr>
        <w:pStyle w:val="Prrafodelista"/>
        <w:numPr>
          <w:ilvl w:val="0"/>
          <w:numId w:val="34"/>
        </w:numPr>
        <w:spacing w:line="360" w:lineRule="auto"/>
        <w:ind w:left="714" w:hanging="357"/>
        <w:jc w:val="both"/>
        <w:rPr>
          <w:smallCaps/>
          <w:lang w:eastAsia="en-US"/>
        </w:rPr>
      </w:pPr>
      <w:r w:rsidRPr="00FA1A4D">
        <w:rPr>
          <w:lang w:eastAsia="en-US"/>
        </w:rPr>
        <w:t>Experiencia laboral no menor a</w:t>
      </w:r>
      <w:r>
        <w:rPr>
          <w:lang w:eastAsia="en-US"/>
        </w:rPr>
        <w:t xml:space="preserve"> un (1) año como </w:t>
      </w:r>
      <w:r w:rsidR="00322A2E">
        <w:rPr>
          <w:lang w:eastAsia="en-US"/>
        </w:rPr>
        <w:t>Fonoaudiólogo</w:t>
      </w:r>
      <w:r>
        <w:rPr>
          <w:lang w:eastAsia="en-US"/>
        </w:rPr>
        <w:t xml:space="preserve"> en alguna  Institución de </w:t>
      </w:r>
      <w:r w:rsidR="003414EF">
        <w:rPr>
          <w:lang w:eastAsia="en-US"/>
        </w:rPr>
        <w:t>s</w:t>
      </w:r>
      <w:r>
        <w:rPr>
          <w:lang w:eastAsia="en-US"/>
        </w:rPr>
        <w:t>alud del ámbito público debidamente certificada (</w:t>
      </w:r>
      <w:r w:rsidR="00322A2E">
        <w:rPr>
          <w:lang w:eastAsia="en-US"/>
        </w:rPr>
        <w:t>Preferente</w:t>
      </w:r>
      <w:r>
        <w:rPr>
          <w:lang w:eastAsia="en-US"/>
        </w:rPr>
        <w:t>).</w:t>
      </w:r>
    </w:p>
    <w:p w:rsidR="00270035" w:rsidRDefault="00270035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Manejo de Herramientas Informáticas (Preferente).</w:t>
      </w:r>
    </w:p>
    <w:p w:rsidR="00580D4C" w:rsidRDefault="00580D4C" w:rsidP="003A440A">
      <w:pPr>
        <w:pStyle w:val="Prrafodelista"/>
        <w:numPr>
          <w:ilvl w:val="0"/>
          <w:numId w:val="34"/>
        </w:numPr>
        <w:spacing w:line="360" w:lineRule="auto"/>
        <w:ind w:left="709"/>
        <w:jc w:val="both"/>
        <w:rPr>
          <w:color w:val="000000"/>
          <w:lang w:val="es-MX"/>
        </w:rPr>
      </w:pPr>
      <w:r>
        <w:rPr>
          <w:color w:val="000000"/>
          <w:lang w:val="es-MX"/>
        </w:rPr>
        <w:t>Conocimientos de los niveles de complejidad asistencial, mecanismos de referencia y contra referencia del Siste</w:t>
      </w:r>
      <w:r w:rsidR="004A2C81">
        <w:rPr>
          <w:color w:val="000000"/>
          <w:lang w:val="es-MX"/>
        </w:rPr>
        <w:t>ma de Salud Pública del Neuquén (Preferente)</w:t>
      </w:r>
    </w:p>
    <w:p w:rsidR="00C95112" w:rsidRPr="003A440A" w:rsidRDefault="00270035" w:rsidP="003A440A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709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t>Disponibilidad para la cobertura del Servicio según necesidad del mismo (Hospital y Centros de Salud)</w:t>
      </w:r>
    </w:p>
    <w:p w:rsidR="00270035" w:rsidRPr="00C95112" w:rsidRDefault="00270035" w:rsidP="0027003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 xml:space="preserve">de Título de Nivel </w:t>
      </w:r>
      <w:r w:rsidR="003A440A">
        <w:rPr>
          <w:sz w:val="24"/>
          <w:szCs w:val="24"/>
          <w:lang w:val="es-ES"/>
        </w:rPr>
        <w:t>Universitario</w:t>
      </w:r>
      <w:r w:rsidR="00C95112" w:rsidRPr="00C95112">
        <w:rPr>
          <w:color w:val="000000"/>
          <w:sz w:val="24"/>
          <w:lang w:val="es-MX"/>
        </w:rPr>
        <w:t xml:space="preserve"> </w:t>
      </w:r>
      <w:r w:rsidR="003A440A">
        <w:rPr>
          <w:color w:val="000000"/>
          <w:sz w:val="24"/>
          <w:lang w:val="es-MX"/>
        </w:rPr>
        <w:t xml:space="preserve">y Fotocopia de Matricula Profesional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DNI TARJETA (Anverso y Reverso) </w:t>
      </w:r>
      <w:r w:rsidR="006216B4" w:rsidRPr="00C95112">
        <w:rPr>
          <w:sz w:val="24"/>
          <w:szCs w:val="24"/>
          <w:lang w:val="es-ES"/>
        </w:rPr>
        <w:t>(Excluyente)</w:t>
      </w:r>
      <w:r w:rsidR="006216B4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 xml:space="preserve">) Antecedentes educacionales y laborales correspondientes. Las certificaciones que lo habilitan deberán ser originales legalizadas o </w:t>
      </w:r>
      <w:r w:rsidR="00A06A91">
        <w:rPr>
          <w:sz w:val="24"/>
          <w:szCs w:val="24"/>
          <w:lang w:val="es-ES"/>
        </w:rPr>
        <w:t>fotocopias autenticada</w:t>
      </w:r>
      <w:r w:rsidR="006216B4" w:rsidRPr="00C95112">
        <w:rPr>
          <w:color w:val="000000"/>
          <w:sz w:val="24"/>
          <w:szCs w:val="24"/>
          <w:lang w:val="es-MX"/>
        </w:rPr>
        <w:t xml:space="preserve"> </w:t>
      </w:r>
      <w:r w:rsidR="006216B4" w:rsidRPr="00C95112">
        <w:rPr>
          <w:sz w:val="24"/>
          <w:szCs w:val="24"/>
          <w:lang w:val="es-ES"/>
        </w:rPr>
        <w:t>(Excluyente)</w:t>
      </w:r>
      <w:r w:rsidR="006216B4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1A2190" w:rsidRPr="00BC4C46" w:rsidRDefault="001A2190" w:rsidP="001A2190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BC4C46">
        <w:rPr>
          <w:bCs/>
          <w:sz w:val="24"/>
          <w:szCs w:val="24"/>
        </w:rPr>
        <w:t>6)</w:t>
      </w:r>
      <w:r w:rsidRPr="00BC4C46">
        <w:rPr>
          <w:b/>
          <w:bCs/>
          <w:sz w:val="24"/>
          <w:szCs w:val="24"/>
        </w:rPr>
        <w:t xml:space="preserve"> </w:t>
      </w:r>
      <w:r w:rsidRPr="00BC4C46">
        <w:rPr>
          <w:b/>
          <w:bCs/>
          <w:sz w:val="24"/>
          <w:szCs w:val="24"/>
          <w:u w:val="single"/>
        </w:rPr>
        <w:t>IMPORTANTE</w:t>
      </w:r>
      <w:r w:rsidRPr="00BC4C46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BC4C46">
        <w:rPr>
          <w:sz w:val="24"/>
          <w:szCs w:val="24"/>
        </w:rPr>
        <w:t>as copias de documentación requerida en los puntos 3</w:t>
      </w:r>
      <w:r w:rsidR="00A06A91">
        <w:rPr>
          <w:sz w:val="24"/>
          <w:szCs w:val="24"/>
        </w:rPr>
        <w:t>,</w:t>
      </w:r>
      <w:r w:rsidR="00A06A91" w:rsidRPr="00BC4C46">
        <w:rPr>
          <w:sz w:val="24"/>
          <w:szCs w:val="24"/>
        </w:rPr>
        <w:t>4</w:t>
      </w:r>
      <w:r w:rsidR="00A06A91">
        <w:rPr>
          <w:sz w:val="24"/>
          <w:szCs w:val="24"/>
        </w:rPr>
        <w:t xml:space="preserve"> y </w:t>
      </w:r>
      <w:r w:rsidR="00A06A91" w:rsidRPr="00BC4C46">
        <w:rPr>
          <w:sz w:val="24"/>
          <w:szCs w:val="24"/>
        </w:rPr>
        <w:t>5</w:t>
      </w:r>
      <w:r w:rsidRPr="00BC4C46">
        <w:rPr>
          <w:sz w:val="24"/>
          <w:szCs w:val="24"/>
        </w:rPr>
        <w:t xml:space="preserve">; deberán estar </w:t>
      </w:r>
      <w:r>
        <w:rPr>
          <w:sz w:val="24"/>
          <w:szCs w:val="24"/>
        </w:rPr>
        <w:t>autenticada</w:t>
      </w:r>
      <w:r w:rsidR="00A06A91">
        <w:rPr>
          <w:sz w:val="24"/>
          <w:szCs w:val="24"/>
        </w:rPr>
        <w:t>s</w:t>
      </w:r>
      <w:r w:rsidRPr="00BC4C46">
        <w:rPr>
          <w:sz w:val="24"/>
          <w:szCs w:val="24"/>
        </w:rPr>
        <w:t xml:space="preserve"> por la oficina de Personal</w:t>
      </w:r>
      <w:r>
        <w:rPr>
          <w:sz w:val="24"/>
          <w:szCs w:val="24"/>
        </w:rPr>
        <w:t>/RRHH</w:t>
      </w:r>
      <w:r w:rsidRPr="00BC4C46">
        <w:rPr>
          <w:sz w:val="24"/>
          <w:szCs w:val="24"/>
        </w:rPr>
        <w:t xml:space="preserve"> de Hospital de </w:t>
      </w:r>
      <w:r>
        <w:rPr>
          <w:sz w:val="24"/>
          <w:szCs w:val="24"/>
        </w:rPr>
        <w:t>Área Centenario</w:t>
      </w:r>
      <w:r w:rsidRPr="00BC4C46">
        <w:rPr>
          <w:sz w:val="24"/>
          <w:szCs w:val="24"/>
        </w:rPr>
        <w:t>.</w:t>
      </w:r>
    </w:p>
    <w:p w:rsidR="001A2190" w:rsidRPr="0092387C" w:rsidRDefault="001A2190" w:rsidP="001A2190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Pr="00C95112">
        <w:rPr>
          <w:sz w:val="24"/>
          <w:szCs w:val="24"/>
          <w:lang w:val="es-ES"/>
        </w:rPr>
        <w:t xml:space="preserve">) Toda la documentación deberá ser presentada en sobre cerrado, el cual será abierto por el Jurado de Selección. </w:t>
      </w:r>
      <w:r w:rsidRPr="0092387C">
        <w:rPr>
          <w:sz w:val="24"/>
          <w:szCs w:val="24"/>
          <w:lang w:val="es-ES"/>
        </w:rPr>
        <w:t xml:space="preserve">En el exterior del sobre se deberá consignar nombre y apellido, cargo al que se postula y Número de Teléfono o E-Mail de contacto. </w:t>
      </w:r>
    </w:p>
    <w:p w:rsidR="003B39BC" w:rsidRDefault="003B39BC" w:rsidP="003F3181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3F3181" w:rsidRPr="003F3181" w:rsidRDefault="003F3181" w:rsidP="003F3181">
      <w:pPr>
        <w:autoSpaceDE w:val="0"/>
        <w:autoSpaceDN w:val="0"/>
        <w:adjustRightInd w:val="0"/>
        <w:spacing w:line="360" w:lineRule="auto"/>
        <w:rPr>
          <w:b/>
          <w:strike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del cargo a Concursar</w:t>
      </w:r>
      <w:r w:rsidRPr="00E7788D">
        <w:rPr>
          <w:b/>
          <w:sz w:val="24"/>
          <w:szCs w:val="24"/>
          <w:lang w:val="es-ES"/>
        </w:rPr>
        <w:t>:</w:t>
      </w:r>
      <w:r>
        <w:rPr>
          <w:b/>
          <w:sz w:val="24"/>
          <w:szCs w:val="24"/>
          <w:lang w:val="es-ES"/>
        </w:rPr>
        <w:t xml:space="preserve"> </w:t>
      </w:r>
    </w:p>
    <w:p w:rsidR="003F3181" w:rsidRDefault="00322A2E" w:rsidP="003F3181">
      <w:pPr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  <w:r w:rsidRPr="00322A2E">
        <w:rPr>
          <w:rFonts w:cstheme="minorHAnsi"/>
          <w:bCs/>
          <w:sz w:val="24"/>
          <w:szCs w:val="24"/>
          <w:lang w:eastAsia="es-AR"/>
        </w:rPr>
        <w:t>FONOAUDIOLOGO/FONOAUDIOLOGA</w:t>
      </w:r>
      <w:r w:rsidR="00A06A91">
        <w:rPr>
          <w:sz w:val="24"/>
          <w:szCs w:val="24"/>
          <w:lang w:val="es-ES"/>
        </w:rPr>
        <w:t xml:space="preserve"> </w:t>
      </w:r>
      <w:r w:rsidR="003B39BC" w:rsidRPr="003B39BC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>P1U</w:t>
      </w:r>
      <w:r w:rsidR="003B39BC" w:rsidRPr="003B39BC">
        <w:rPr>
          <w:sz w:val="24"/>
          <w:szCs w:val="24"/>
          <w:lang w:val="es-ES"/>
        </w:rPr>
        <w:t>)</w:t>
      </w: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Objetivo del Cargo:</w:t>
      </w:r>
    </w:p>
    <w:p w:rsidR="003F3181" w:rsidRPr="000E026D" w:rsidRDefault="00322A2E" w:rsidP="003F3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eastAsia="es-AR"/>
        </w:rPr>
        <w:lastRenderedPageBreak/>
        <w:t>Comprender los procesos de la comunicación humana para promover la salud comunicativa y prevenir las patologías del lenguaje, habla y audición que afecten a individuos en los diferentes contextos sociales.</w:t>
      </w:r>
    </w:p>
    <w:p w:rsidR="003F3181" w:rsidRPr="005E7C73" w:rsidRDefault="003F3181" w:rsidP="003F318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s-MX"/>
        </w:rPr>
      </w:pPr>
      <w:r w:rsidRPr="005E7C73">
        <w:rPr>
          <w:b/>
          <w:sz w:val="24"/>
          <w:szCs w:val="24"/>
          <w:lang w:val="es-MX"/>
        </w:rPr>
        <w:t>Funciones Principales:</w:t>
      </w:r>
    </w:p>
    <w:p w:rsidR="00BA1BB8" w:rsidRPr="00605D06" w:rsidRDefault="00605D06" w:rsidP="00605D0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eastAsia="es-AR"/>
        </w:rPr>
      </w:pPr>
      <w:r w:rsidRPr="00605D06">
        <w:rPr>
          <w:rFonts w:cstheme="minorHAnsi"/>
          <w:b/>
          <w:sz w:val="24"/>
          <w:szCs w:val="24"/>
          <w:u w:val="single"/>
          <w:lang w:eastAsia="es-AR"/>
        </w:rPr>
        <w:t>Área Audiología</w:t>
      </w:r>
      <w:r w:rsidR="0073010E" w:rsidRPr="00605D06">
        <w:rPr>
          <w:rFonts w:cstheme="minorHAnsi"/>
          <w:b/>
          <w:sz w:val="24"/>
          <w:szCs w:val="24"/>
          <w:lang w:eastAsia="es-AR"/>
        </w:rPr>
        <w:t>:</w:t>
      </w:r>
      <w:r w:rsidR="0073010E" w:rsidRPr="00605D06">
        <w:rPr>
          <w:rFonts w:cstheme="minorHAnsi"/>
          <w:sz w:val="24"/>
          <w:szCs w:val="24"/>
          <w:lang w:eastAsia="es-AR"/>
        </w:rPr>
        <w:t xml:space="preserve"> Atención de consultas espontaneas e internación, detección de hipoacusias en el recién nacido, lactantes, primera y segunda infancia, adolescentes, adultos y tercera edad, mediante estudios audiológicos: OEAS, AARB, PEAT, AUDIOMETRIAS, LOGOAUDIOMETRIAS, TIMPANOMETRIAS, IMPEDANCIOMETRIAS, ETC. Diagnósticos de hipoacusias conductivas, mixtas y neurosensoriales.</w:t>
      </w:r>
    </w:p>
    <w:p w:rsidR="0073010E" w:rsidRPr="00605D06" w:rsidRDefault="00605D06" w:rsidP="00605D06">
      <w:pPr>
        <w:pStyle w:val="Prrafodelista"/>
        <w:shd w:val="clear" w:color="auto" w:fill="FFFFFF"/>
        <w:spacing w:line="360" w:lineRule="auto"/>
        <w:ind w:left="0"/>
        <w:jc w:val="both"/>
        <w:rPr>
          <w:rFonts w:cstheme="minorHAnsi"/>
          <w:lang w:eastAsia="es-AR"/>
        </w:rPr>
      </w:pPr>
      <w:r w:rsidRPr="00605D06">
        <w:rPr>
          <w:rFonts w:cstheme="minorHAnsi"/>
          <w:b/>
          <w:u w:val="single"/>
          <w:lang w:eastAsia="es-AR"/>
        </w:rPr>
        <w:t xml:space="preserve">Área De </w:t>
      </w:r>
      <w:proofErr w:type="spellStart"/>
      <w:r w:rsidRPr="00605D06">
        <w:rPr>
          <w:rFonts w:cstheme="minorHAnsi"/>
          <w:b/>
          <w:u w:val="single"/>
          <w:lang w:eastAsia="es-AR"/>
        </w:rPr>
        <w:t>Fonoestomatologia</w:t>
      </w:r>
      <w:proofErr w:type="spellEnd"/>
      <w:r w:rsidR="0073010E" w:rsidRPr="00605D06">
        <w:rPr>
          <w:rFonts w:cstheme="minorHAnsi"/>
          <w:b/>
          <w:u w:val="single"/>
          <w:lang w:eastAsia="es-AR"/>
        </w:rPr>
        <w:t>:</w:t>
      </w:r>
      <w:r w:rsidR="0073010E" w:rsidRPr="00605D06">
        <w:rPr>
          <w:rFonts w:cstheme="minorHAnsi"/>
          <w:lang w:eastAsia="es-AR"/>
        </w:rPr>
        <w:t xml:space="preserve"> Atención de consultas en internación y consultorio externo. Detección, diagnóstico y tratamiento de pacientes con trastornos deglutorios. (Disfagias </w:t>
      </w:r>
      <w:proofErr w:type="spellStart"/>
      <w:r w:rsidR="0073010E" w:rsidRPr="00605D06">
        <w:rPr>
          <w:rFonts w:cstheme="minorHAnsi"/>
          <w:lang w:eastAsia="es-AR"/>
        </w:rPr>
        <w:t>orofaríngeas</w:t>
      </w:r>
      <w:proofErr w:type="spellEnd"/>
      <w:r w:rsidR="0073010E" w:rsidRPr="00605D06">
        <w:rPr>
          <w:rFonts w:cstheme="minorHAnsi"/>
          <w:lang w:eastAsia="es-AR"/>
        </w:rPr>
        <w:t xml:space="preserve">) en los distintos periodos etarios (neonatología, niños, adultos, </w:t>
      </w:r>
      <w:proofErr w:type="spellStart"/>
      <w:r w:rsidR="0073010E" w:rsidRPr="00605D06">
        <w:rPr>
          <w:rFonts w:cstheme="minorHAnsi"/>
          <w:lang w:eastAsia="es-AR"/>
        </w:rPr>
        <w:t>gerontes</w:t>
      </w:r>
      <w:proofErr w:type="spellEnd"/>
      <w:r w:rsidR="0073010E" w:rsidRPr="00605D06">
        <w:rPr>
          <w:rFonts w:cstheme="minorHAnsi"/>
          <w:lang w:eastAsia="es-AR"/>
        </w:rPr>
        <w:t>, etc.) que se encuentren internados en neo, pediatría y clínica médica. Realización de estudios de video deglución y uso de protocolos específicos.</w:t>
      </w:r>
    </w:p>
    <w:p w:rsidR="0073010E" w:rsidRPr="00605D06" w:rsidRDefault="00605D06" w:rsidP="00605D0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eastAsia="es-AR"/>
        </w:rPr>
      </w:pPr>
      <w:r w:rsidRPr="00605D06">
        <w:rPr>
          <w:rFonts w:cstheme="minorHAnsi"/>
          <w:b/>
          <w:sz w:val="24"/>
          <w:szCs w:val="24"/>
          <w:u w:val="single"/>
          <w:lang w:eastAsia="es-AR"/>
        </w:rPr>
        <w:t>Área Lenguaje</w:t>
      </w:r>
      <w:r w:rsidR="0073010E" w:rsidRPr="00605D06">
        <w:rPr>
          <w:rFonts w:cstheme="minorHAnsi"/>
          <w:b/>
          <w:sz w:val="24"/>
          <w:szCs w:val="24"/>
          <w:lang w:eastAsia="es-AR"/>
        </w:rPr>
        <w:t>:</w:t>
      </w:r>
      <w:r w:rsidR="0073010E" w:rsidRPr="00605D06">
        <w:rPr>
          <w:rFonts w:cstheme="minorHAnsi"/>
          <w:sz w:val="24"/>
          <w:szCs w:val="24"/>
          <w:lang w:eastAsia="es-AR"/>
        </w:rPr>
        <w:t xml:space="preserve"> atención de consultas e internación y en consultorio externo. Detección, evaluación tratamiento y reeducación de los trastornos del lenguaje en niños Tartamudez, TGD, TEL, ETC. En adultos (AFASIA, ANARTRIA), secuelas de trastornos neurológicos</w:t>
      </w:r>
    </w:p>
    <w:p w:rsidR="00605D06" w:rsidRDefault="00605D06" w:rsidP="00580D4C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szCs w:val="16"/>
          <w:lang w:eastAsia="es-AR"/>
        </w:rPr>
      </w:pPr>
    </w:p>
    <w:p w:rsidR="0073010E" w:rsidRPr="00605D06" w:rsidRDefault="0073010E" w:rsidP="00580D4C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Cs/>
          <w:sz w:val="24"/>
          <w:szCs w:val="24"/>
          <w:lang w:eastAsia="es-AR"/>
        </w:rPr>
      </w:pPr>
      <w:r w:rsidRPr="00605D06">
        <w:rPr>
          <w:rFonts w:cstheme="minorHAnsi"/>
          <w:b/>
          <w:bCs/>
          <w:iCs/>
          <w:sz w:val="24"/>
          <w:szCs w:val="24"/>
          <w:lang w:eastAsia="es-AR"/>
        </w:rPr>
        <w:t>Responsabilidades: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Atención de pacientes y familiares.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Confección de los registros de historias clínicas, planillas etc.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Participar en los trabajos de docencia e investigación.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Participar en comité y comisiones.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Colaborar con el jefe con las tareas administrativas.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Velar por el uso y el mantenimiento de los equipos.</w:t>
      </w:r>
    </w:p>
    <w:p w:rsidR="0073010E" w:rsidRPr="00605D06" w:rsidRDefault="0073010E" w:rsidP="0073010E">
      <w:pPr>
        <w:pStyle w:val="Prrafodelista"/>
        <w:numPr>
          <w:ilvl w:val="0"/>
          <w:numId w:val="38"/>
        </w:numPr>
        <w:rPr>
          <w:color w:val="000000"/>
          <w:shd w:val="clear" w:color="auto" w:fill="FFFFFF"/>
        </w:rPr>
      </w:pPr>
      <w:r w:rsidRPr="00605D06">
        <w:rPr>
          <w:color w:val="000000"/>
          <w:shd w:val="clear" w:color="auto" w:fill="FFFFFF"/>
        </w:rPr>
        <w:t>Participar en las tareas a efectuar en el área programa.</w:t>
      </w:r>
    </w:p>
    <w:p w:rsidR="0073010E" w:rsidRDefault="0073010E" w:rsidP="00580D4C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:rsidR="001A2190" w:rsidRPr="00FF4F70" w:rsidRDefault="001A2190" w:rsidP="001A2190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Competencias principales</w:t>
      </w:r>
      <w:r w:rsidRPr="00FF4F70">
        <w:rPr>
          <w:b/>
          <w:sz w:val="24"/>
          <w:szCs w:val="24"/>
          <w:lang w:val="es-ES"/>
        </w:rPr>
        <w:t>: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Trabajo en Equipo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Aprendizaje y Mejora continua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Discreción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Negociación 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Tolerancia a la presión 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Flexible, adaptable al cambio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Respeto y valoración del trabajo de los demás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Responsabilidad y compromiso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>Proactivo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 xml:space="preserve">Puntualidad y cumplimiento de horarios laborales </w:t>
      </w:r>
    </w:p>
    <w:p w:rsidR="001A2190" w:rsidRPr="00FF4F70" w:rsidRDefault="0073010E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>
        <w:lastRenderedPageBreak/>
        <w:t>Comunicación efectiva</w:t>
      </w:r>
      <w:r w:rsidR="001A2190" w:rsidRPr="00FF4F70">
        <w:t xml:space="preserve"> </w:t>
      </w:r>
    </w:p>
    <w:p w:rsidR="001A2190" w:rsidRPr="00FF4F70" w:rsidRDefault="001A2190" w:rsidP="001A2190">
      <w:pPr>
        <w:pStyle w:val="Prrafodelista"/>
        <w:numPr>
          <w:ilvl w:val="0"/>
          <w:numId w:val="25"/>
        </w:numPr>
        <w:autoSpaceDE w:val="0"/>
        <w:autoSpaceDN w:val="0"/>
        <w:adjustRightInd w:val="0"/>
      </w:pPr>
      <w:r w:rsidRPr="00FF4F70">
        <w:t>Conocer los marcos legales que rigen a la disciplina.</w:t>
      </w:r>
    </w:p>
    <w:p w:rsidR="001A2190" w:rsidRDefault="001A2190" w:rsidP="00FA1A4D">
      <w:pPr>
        <w:pStyle w:val="Prrafodelista"/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t>PERIODO DE INSCRIPCION</w:t>
      </w:r>
      <w:r w:rsidRPr="00C95112">
        <w:rPr>
          <w:sz w:val="24"/>
          <w:szCs w:val="24"/>
          <w:lang w:val="es-ES"/>
        </w:rPr>
        <w:t xml:space="preserve">: a partir </w:t>
      </w:r>
      <w:r w:rsidRPr="00C95112">
        <w:rPr>
          <w:b/>
          <w:sz w:val="24"/>
          <w:szCs w:val="24"/>
          <w:u w:val="single"/>
          <w:lang w:val="es-ES"/>
        </w:rPr>
        <w:t xml:space="preserve">del </w:t>
      </w:r>
      <w:r w:rsidR="0073010E">
        <w:rPr>
          <w:b/>
          <w:sz w:val="24"/>
          <w:szCs w:val="24"/>
          <w:u w:val="single"/>
          <w:lang w:val="es-ES"/>
        </w:rPr>
        <w:t>10</w:t>
      </w:r>
      <w:r w:rsidR="001E3450">
        <w:rPr>
          <w:b/>
          <w:sz w:val="24"/>
          <w:szCs w:val="24"/>
          <w:u w:val="single"/>
          <w:lang w:val="es-ES"/>
        </w:rPr>
        <w:t xml:space="preserve"> de </w:t>
      </w:r>
      <w:r w:rsidR="0073010E">
        <w:rPr>
          <w:b/>
          <w:sz w:val="24"/>
          <w:szCs w:val="24"/>
          <w:u w:val="single"/>
          <w:lang w:val="es-ES"/>
        </w:rPr>
        <w:t>Octubre</w:t>
      </w:r>
      <w:r w:rsidR="00B439D9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 xml:space="preserve">de </w:t>
      </w:r>
      <w:r w:rsidR="001E3450">
        <w:rPr>
          <w:b/>
          <w:sz w:val="24"/>
          <w:szCs w:val="24"/>
          <w:u w:val="single"/>
          <w:lang w:val="es-ES"/>
        </w:rPr>
        <w:t>201</w:t>
      </w:r>
      <w:r w:rsidR="00B85128">
        <w:rPr>
          <w:b/>
          <w:sz w:val="24"/>
          <w:szCs w:val="24"/>
          <w:u w:val="single"/>
          <w:lang w:val="es-ES"/>
        </w:rPr>
        <w:t>9</w:t>
      </w:r>
      <w:r w:rsidRPr="00C95112">
        <w:rPr>
          <w:b/>
          <w:sz w:val="24"/>
          <w:szCs w:val="24"/>
          <w:u w:val="single"/>
          <w:lang w:val="es-ES"/>
        </w:rPr>
        <w:t xml:space="preserve"> al</w:t>
      </w:r>
      <w:r w:rsidR="00B439D9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 xml:space="preserve"> </w:t>
      </w:r>
      <w:r w:rsidR="0073010E">
        <w:rPr>
          <w:b/>
          <w:sz w:val="24"/>
          <w:szCs w:val="24"/>
          <w:u w:val="single"/>
          <w:lang w:val="es-ES"/>
        </w:rPr>
        <w:t>16</w:t>
      </w:r>
      <w:r w:rsidR="00E51976">
        <w:rPr>
          <w:b/>
          <w:sz w:val="24"/>
          <w:szCs w:val="24"/>
          <w:u w:val="single"/>
          <w:lang w:val="es-ES"/>
        </w:rPr>
        <w:t xml:space="preserve"> </w:t>
      </w:r>
      <w:r w:rsidR="003A440A">
        <w:rPr>
          <w:b/>
          <w:sz w:val="24"/>
          <w:szCs w:val="24"/>
          <w:u w:val="single"/>
          <w:lang w:val="es-ES"/>
        </w:rPr>
        <w:t xml:space="preserve">de </w:t>
      </w:r>
      <w:r w:rsidR="00605D06">
        <w:rPr>
          <w:b/>
          <w:sz w:val="24"/>
          <w:szCs w:val="24"/>
          <w:u w:val="single"/>
          <w:lang w:val="es-ES"/>
        </w:rPr>
        <w:t>Octubre</w:t>
      </w:r>
      <w:r w:rsidR="00904EBF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>de 201</w:t>
      </w:r>
      <w:r w:rsidR="005B3D32">
        <w:rPr>
          <w:b/>
          <w:sz w:val="24"/>
          <w:szCs w:val="24"/>
          <w:u w:val="single"/>
          <w:lang w:val="es-ES"/>
        </w:rPr>
        <w:t>9</w:t>
      </w:r>
      <w:r w:rsidRPr="00C95112">
        <w:rPr>
          <w:b/>
          <w:sz w:val="24"/>
          <w:szCs w:val="24"/>
          <w:u w:val="single"/>
          <w:lang w:val="es-ES"/>
        </w:rPr>
        <w:t xml:space="preserve"> </w:t>
      </w:r>
      <w:bookmarkStart w:id="0" w:name="_GoBack"/>
      <w:bookmarkEnd w:id="0"/>
      <w:r w:rsidRPr="00C95112">
        <w:rPr>
          <w:b/>
          <w:sz w:val="24"/>
          <w:szCs w:val="24"/>
          <w:u w:val="single"/>
          <w:lang w:val="es-ES"/>
        </w:rPr>
        <w:t xml:space="preserve">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</w:t>
      </w:r>
      <w:proofErr w:type="spellStart"/>
      <w:r w:rsidRPr="00C95112">
        <w:rPr>
          <w:b/>
          <w:sz w:val="24"/>
          <w:szCs w:val="24"/>
          <w:u w:val="single"/>
          <w:lang w:val="es-ES"/>
        </w:rPr>
        <w:t>hs</w:t>
      </w:r>
      <w:proofErr w:type="spellEnd"/>
      <w:r w:rsidRPr="00C95112">
        <w:rPr>
          <w:b/>
          <w:sz w:val="24"/>
          <w:szCs w:val="24"/>
          <w:u w:val="single"/>
          <w:lang w:val="es-ES"/>
        </w:rPr>
        <w:t xml:space="preserve">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</w:t>
      </w:r>
      <w:r w:rsidR="006F2D4B">
        <w:rPr>
          <w:sz w:val="24"/>
          <w:szCs w:val="24"/>
          <w:lang w:val="es-ES"/>
        </w:rPr>
        <w:t xml:space="preserve"> </w:t>
      </w:r>
      <w:r w:rsidR="00B85128">
        <w:rPr>
          <w:sz w:val="24"/>
          <w:szCs w:val="24"/>
          <w:lang w:val="es-ES"/>
        </w:rPr>
        <w:t>de Área Centenario</w:t>
      </w:r>
      <w:r w:rsidR="002C2BFC">
        <w:rPr>
          <w:sz w:val="24"/>
          <w:szCs w:val="24"/>
          <w:lang w:val="es-ES"/>
        </w:rPr>
        <w:t xml:space="preserve">, </w:t>
      </w:r>
      <w:r w:rsidR="00B433C5">
        <w:rPr>
          <w:color w:val="000000"/>
          <w:sz w:val="24"/>
          <w:lang w:val="es-MX"/>
        </w:rPr>
        <w:t xml:space="preserve">sito </w:t>
      </w:r>
      <w:r w:rsidR="00B85128">
        <w:rPr>
          <w:bCs/>
          <w:color w:val="000000"/>
          <w:sz w:val="24"/>
          <w:lang w:val="es-MX"/>
        </w:rPr>
        <w:t>en Avenida Libertador N° 700</w:t>
      </w:r>
      <w:r w:rsidR="00B433C5">
        <w:rPr>
          <w:bCs/>
          <w:color w:val="000000"/>
          <w:sz w:val="24"/>
          <w:lang w:val="es-MX"/>
        </w:rPr>
        <w:t xml:space="preserve"> de dicha localidad, Provincia de Neuquén</w:t>
      </w:r>
      <w:r w:rsidR="001A0176">
        <w:rPr>
          <w:bCs/>
          <w:color w:val="000000"/>
          <w:sz w:val="24"/>
          <w:lang w:val="es-MX"/>
        </w:rPr>
        <w:t>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Una vez realizada la verificación de documentación y valoración de los </w:t>
      </w:r>
      <w:proofErr w:type="spellStart"/>
      <w:r w:rsidRPr="00C95112">
        <w:rPr>
          <w:color w:val="000000"/>
          <w:sz w:val="24"/>
          <w:szCs w:val="24"/>
          <w:lang w:val="es-MX"/>
        </w:rPr>
        <w:t>Curriculums</w:t>
      </w:r>
      <w:proofErr w:type="spellEnd"/>
      <w:r w:rsidRPr="00C95112">
        <w:rPr>
          <w:color w:val="000000"/>
          <w:sz w:val="24"/>
          <w:szCs w:val="24"/>
          <w:lang w:val="es-MX"/>
        </w:rPr>
        <w:t xml:space="preserve"> presentados, se comunicara a los postulantes preseleccionados de manera telefónica como así también, mediante listado publicado en cartelera de Hospital</w:t>
      </w:r>
      <w:r w:rsidR="001A0176">
        <w:rPr>
          <w:color w:val="000000"/>
          <w:sz w:val="24"/>
          <w:szCs w:val="24"/>
          <w:lang w:val="es-MX"/>
        </w:rPr>
        <w:t xml:space="preserve"> </w:t>
      </w:r>
      <w:r w:rsidR="00B85128">
        <w:rPr>
          <w:color w:val="000000"/>
          <w:sz w:val="24"/>
          <w:szCs w:val="24"/>
          <w:lang w:val="es-MX"/>
        </w:rPr>
        <w:t xml:space="preserve">de Área </w:t>
      </w:r>
      <w:r w:rsidR="001A0176">
        <w:rPr>
          <w:color w:val="000000"/>
          <w:sz w:val="24"/>
          <w:szCs w:val="24"/>
          <w:lang w:val="es-MX"/>
        </w:rPr>
        <w:t>Centenario</w:t>
      </w:r>
      <w:r w:rsidRPr="00C95112">
        <w:rPr>
          <w:color w:val="000000"/>
          <w:sz w:val="24"/>
          <w:szCs w:val="24"/>
          <w:lang w:val="es-MX"/>
        </w:rPr>
        <w:t xml:space="preserve">, el día, hora y lugar </w:t>
      </w:r>
      <w:r w:rsidR="003A440A">
        <w:rPr>
          <w:color w:val="000000"/>
          <w:sz w:val="24"/>
          <w:szCs w:val="24"/>
          <w:lang w:val="es-MX"/>
        </w:rPr>
        <w:t xml:space="preserve">de </w:t>
      </w:r>
      <w:r w:rsidRPr="00C95112">
        <w:rPr>
          <w:color w:val="000000"/>
          <w:sz w:val="24"/>
          <w:szCs w:val="24"/>
          <w:lang w:val="es-MX"/>
        </w:rPr>
        <w:t>las entrevistas personales</w:t>
      </w:r>
      <w:r w:rsidR="003A440A">
        <w:rPr>
          <w:color w:val="000000"/>
          <w:sz w:val="24"/>
          <w:szCs w:val="24"/>
          <w:lang w:val="es-MX"/>
        </w:rPr>
        <w:t xml:space="preserve"> </w:t>
      </w:r>
      <w:r w:rsidRPr="00C95112">
        <w:rPr>
          <w:color w:val="000000"/>
          <w:sz w:val="24"/>
          <w:szCs w:val="24"/>
          <w:lang w:val="es-MX"/>
        </w:rPr>
        <w:t xml:space="preserve">de las cuales participaran como </w:t>
      </w:r>
      <w:r w:rsidR="006D29C2">
        <w:rPr>
          <w:color w:val="000000"/>
          <w:sz w:val="24"/>
          <w:szCs w:val="24"/>
          <w:lang w:val="es-MX"/>
        </w:rPr>
        <w:t>equipo entrevistador</w:t>
      </w:r>
      <w:r w:rsidRPr="00C95112">
        <w:rPr>
          <w:color w:val="000000"/>
          <w:sz w:val="24"/>
          <w:szCs w:val="24"/>
          <w:lang w:val="es-MX"/>
        </w:rPr>
        <w:t>: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Director de Hospital </w:t>
      </w:r>
      <w:r w:rsidR="005B3D32">
        <w:rPr>
          <w:color w:val="000000"/>
          <w:sz w:val="24"/>
          <w:szCs w:val="24"/>
          <w:lang w:val="es-MX"/>
        </w:rPr>
        <w:t>de Área Centenario</w:t>
      </w:r>
      <w:r w:rsidRPr="00C95112">
        <w:rPr>
          <w:color w:val="000000"/>
          <w:sz w:val="24"/>
          <w:szCs w:val="24"/>
          <w:lang w:val="es-MX"/>
        </w:rPr>
        <w:t xml:space="preserve"> o representante de la Dirección (a confirmar)</w:t>
      </w:r>
      <w:r w:rsidR="00E75244">
        <w:rPr>
          <w:color w:val="000000"/>
          <w:sz w:val="24"/>
          <w:szCs w:val="24"/>
          <w:lang w:val="es-MX"/>
        </w:rPr>
        <w:t>.</w:t>
      </w:r>
    </w:p>
    <w:p w:rsidR="00C95112" w:rsidRPr="00C95112" w:rsidRDefault="002C2BFC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Coordinación</w:t>
      </w:r>
      <w:r w:rsidR="00C95112" w:rsidRPr="00C95112">
        <w:rPr>
          <w:color w:val="000000"/>
          <w:sz w:val="24"/>
          <w:szCs w:val="24"/>
          <w:lang w:val="es-MX"/>
        </w:rPr>
        <w:t xml:space="preserve"> Zonal de Recursos </w:t>
      </w:r>
      <w:r w:rsidR="00E75244" w:rsidRPr="00C95112">
        <w:rPr>
          <w:color w:val="000000"/>
          <w:sz w:val="24"/>
          <w:szCs w:val="24"/>
          <w:lang w:val="es-MX"/>
        </w:rPr>
        <w:t>Humanos</w:t>
      </w:r>
      <w:r w:rsidR="00B34976">
        <w:rPr>
          <w:color w:val="000000"/>
          <w:sz w:val="24"/>
          <w:szCs w:val="24"/>
          <w:lang w:val="es-MX"/>
        </w:rPr>
        <w:t>/</w:t>
      </w:r>
      <w:r w:rsidR="0031477B">
        <w:rPr>
          <w:color w:val="000000"/>
          <w:sz w:val="24"/>
          <w:szCs w:val="24"/>
          <w:lang w:val="es-MX"/>
        </w:rPr>
        <w:t xml:space="preserve">Servicio RRHH </w:t>
      </w:r>
      <w:r w:rsidR="005B3D32">
        <w:rPr>
          <w:color w:val="000000"/>
          <w:sz w:val="24"/>
          <w:szCs w:val="24"/>
          <w:lang w:val="es-MX"/>
        </w:rPr>
        <w:t>Centenario</w:t>
      </w:r>
      <w:r w:rsidR="00C95112" w:rsidRPr="00C95112">
        <w:rPr>
          <w:color w:val="000000"/>
          <w:sz w:val="24"/>
          <w:szCs w:val="24"/>
          <w:lang w:val="es-MX"/>
        </w:rPr>
        <w:t xml:space="preserve"> (a confirmar)</w:t>
      </w:r>
      <w:r w:rsidR="00E75244">
        <w:rPr>
          <w:color w:val="000000"/>
          <w:sz w:val="24"/>
          <w:szCs w:val="24"/>
          <w:lang w:val="es-MX"/>
        </w:rPr>
        <w:t>.</w:t>
      </w:r>
    </w:p>
    <w:p w:rsidR="00C95112" w:rsidRPr="00C95112" w:rsidRDefault="00B34976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MX"/>
        </w:rPr>
        <w:t>Jefe de Servicio y u</w:t>
      </w:r>
      <w:r w:rsidR="00C95112" w:rsidRPr="00C95112">
        <w:rPr>
          <w:color w:val="000000"/>
          <w:sz w:val="24"/>
          <w:szCs w:val="24"/>
          <w:lang w:val="es-MX"/>
        </w:rPr>
        <w:t>n par d</w:t>
      </w:r>
      <w:r w:rsidR="001A0176">
        <w:rPr>
          <w:color w:val="000000"/>
          <w:sz w:val="24"/>
          <w:szCs w:val="24"/>
          <w:lang w:val="es-MX"/>
        </w:rPr>
        <w:t xml:space="preserve">el Sistema que cumpla idénticas funciones </w:t>
      </w:r>
      <w:r w:rsidR="00C95112" w:rsidRPr="00C95112">
        <w:rPr>
          <w:color w:val="000000"/>
          <w:sz w:val="24"/>
          <w:szCs w:val="24"/>
          <w:lang w:val="es-MX"/>
        </w:rPr>
        <w:t>(a Confirmar).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Un representante gremial de ATE</w:t>
      </w:r>
      <w:r w:rsidR="00E75244">
        <w:rPr>
          <w:color w:val="000000"/>
          <w:sz w:val="24"/>
          <w:szCs w:val="24"/>
          <w:lang w:val="es-MX"/>
        </w:rPr>
        <w:t xml:space="preserve">, UPCN, Un representante Colegio Profesional </w:t>
      </w:r>
      <w:r w:rsidR="0039445F">
        <w:rPr>
          <w:color w:val="000000"/>
          <w:sz w:val="24"/>
          <w:szCs w:val="24"/>
          <w:lang w:val="es-MX"/>
        </w:rPr>
        <w:t xml:space="preserve">y </w:t>
      </w:r>
      <w:r w:rsidR="00E75244">
        <w:rPr>
          <w:color w:val="000000"/>
          <w:sz w:val="24"/>
          <w:szCs w:val="24"/>
          <w:lang w:val="es-MX"/>
        </w:rPr>
        <w:t>U</w:t>
      </w:r>
      <w:r w:rsidR="0039445F">
        <w:rPr>
          <w:color w:val="000000"/>
          <w:sz w:val="24"/>
          <w:szCs w:val="24"/>
          <w:lang w:val="es-MX"/>
        </w:rPr>
        <w:t xml:space="preserve">n representante de la Subsecretaria de Salud </w:t>
      </w:r>
      <w:r w:rsidRPr="00C95112">
        <w:rPr>
          <w:color w:val="000000"/>
          <w:sz w:val="24"/>
          <w:szCs w:val="24"/>
          <w:lang w:val="es-MX"/>
        </w:rPr>
        <w:t>en calidad de veedores</w:t>
      </w:r>
      <w:r w:rsidR="001A0176">
        <w:rPr>
          <w:color w:val="000000"/>
          <w:sz w:val="24"/>
          <w:szCs w:val="24"/>
          <w:lang w:val="es-MX"/>
        </w:rPr>
        <w:t xml:space="preserve"> (a confirmar)</w:t>
      </w:r>
      <w:r w:rsidRPr="00C95112">
        <w:rPr>
          <w:color w:val="000000"/>
          <w:sz w:val="24"/>
          <w:szCs w:val="24"/>
          <w:lang w:val="es-MX"/>
        </w:rPr>
        <w:t>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C95112" w:rsidRDefault="00C95112" w:rsidP="00C95112">
      <w:pPr>
        <w:rPr>
          <w:lang w:val="es-MX"/>
        </w:rPr>
      </w:pPr>
    </w:p>
    <w:p w:rsidR="001146E0" w:rsidRDefault="001146E0" w:rsidP="00C95112">
      <w:pPr>
        <w:rPr>
          <w:lang w:val="es-MX"/>
        </w:rPr>
      </w:pPr>
    </w:p>
    <w:p w:rsidR="001146E0" w:rsidRDefault="001146E0" w:rsidP="00C95112">
      <w:pPr>
        <w:rPr>
          <w:lang w:val="es-MX"/>
        </w:rPr>
      </w:pPr>
    </w:p>
    <w:p w:rsidR="005B3D32" w:rsidRDefault="005B3D32" w:rsidP="00C95112">
      <w:pPr>
        <w:rPr>
          <w:lang w:val="es-MX"/>
        </w:rPr>
      </w:pPr>
    </w:p>
    <w:p w:rsidR="00B433C5" w:rsidRDefault="00B433C5" w:rsidP="00C95112">
      <w:pPr>
        <w:rPr>
          <w:lang w:val="es-MX"/>
        </w:rPr>
      </w:pPr>
    </w:p>
    <w:p w:rsidR="00E51976" w:rsidRDefault="00E51976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:rsidR="00C95112" w:rsidRPr="00C95112" w:rsidRDefault="005B3D3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NOTA N°_</w:t>
      </w:r>
      <w:r w:rsidR="00605D06">
        <w:rPr>
          <w:b/>
          <w:sz w:val="24"/>
          <w:u w:val="single"/>
          <w:lang w:val="es-MX"/>
        </w:rPr>
        <w:t xml:space="preserve">              </w:t>
      </w:r>
      <w:r>
        <w:rPr>
          <w:b/>
          <w:sz w:val="24"/>
          <w:u w:val="single"/>
          <w:lang w:val="es-MX"/>
        </w:rPr>
        <w:t xml:space="preserve"> /19</w:t>
      </w:r>
      <w:r w:rsidR="00C95112" w:rsidRPr="00C95112">
        <w:rPr>
          <w:b/>
          <w:sz w:val="24"/>
          <w:szCs w:val="24"/>
          <w:u w:val="single"/>
          <w:lang w:val="es-MX"/>
        </w:rPr>
        <w:t>-</w:t>
      </w:r>
    </w:p>
    <w:p w:rsidR="00C95112" w:rsidRPr="00C95112" w:rsidRDefault="00C95112" w:rsidP="00C95112">
      <w:pPr>
        <w:rPr>
          <w:lang w:val="es-ES"/>
        </w:rPr>
      </w:pPr>
      <w:r w:rsidRPr="00C95112">
        <w:rPr>
          <w:sz w:val="24"/>
          <w:szCs w:val="24"/>
          <w:lang w:val="es-MX"/>
        </w:rPr>
        <w:t>(</w:t>
      </w:r>
      <w:proofErr w:type="spellStart"/>
      <w:r w:rsidRPr="00C95112">
        <w:rPr>
          <w:sz w:val="24"/>
          <w:szCs w:val="24"/>
          <w:lang w:val="es-MX"/>
        </w:rPr>
        <w:t>m.a.l</w:t>
      </w:r>
      <w:proofErr w:type="spellEnd"/>
      <w:r w:rsidRPr="00C95112">
        <w:rPr>
          <w:sz w:val="24"/>
          <w:szCs w:val="24"/>
          <w:lang w:val="es-MX"/>
        </w:rPr>
        <w:t xml:space="preserve">.) </w:t>
      </w:r>
    </w:p>
    <w:p w:rsidR="002C3F1C" w:rsidRDefault="002C3F1C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5B3D32" w:rsidRDefault="005B3D32" w:rsidP="00166D9D">
      <w:pPr>
        <w:jc w:val="center"/>
        <w:rPr>
          <w:sz w:val="24"/>
          <w:u w:val="single"/>
          <w:lang w:val="es-ES"/>
        </w:rPr>
      </w:pPr>
    </w:p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lastRenderedPageBreak/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B433C5" w:rsidP="00166D9D">
      <w:pPr>
        <w:rPr>
          <w:sz w:val="24"/>
          <w:lang w:val="es-ES"/>
        </w:rPr>
      </w:pPr>
      <w:r>
        <w:rPr>
          <w:sz w:val="24"/>
          <w:lang w:val="es-ES"/>
        </w:rPr>
        <w:t>TELEFONO/E.MAIL:……………………………………………………………………..</w:t>
      </w:r>
    </w:p>
    <w:p w:rsidR="00B433C5" w:rsidRPr="007B35FF" w:rsidRDefault="00B433C5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lastRenderedPageBreak/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p w:rsidR="005A6C46" w:rsidRDefault="005A6C46">
      <w:pPr>
        <w:jc w:val="center"/>
        <w:rPr>
          <w:b/>
          <w:sz w:val="24"/>
          <w:szCs w:val="24"/>
          <w:lang w:val="es-ES"/>
        </w:rPr>
      </w:pPr>
    </w:p>
    <w:sectPr w:rsidR="005A6C46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0E" w:rsidRDefault="0073010E">
      <w:r>
        <w:separator/>
      </w:r>
    </w:p>
  </w:endnote>
  <w:endnote w:type="continuationSeparator" w:id="0">
    <w:p w:rsidR="0073010E" w:rsidRDefault="007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0E" w:rsidRDefault="0073010E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73010E" w:rsidRPr="00CC33C7" w:rsidRDefault="0073010E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73010E" w:rsidRPr="00CC33C7" w:rsidRDefault="0073010E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73010E" w:rsidRPr="00CC33C7" w:rsidRDefault="0073010E" w:rsidP="004722F9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0E" w:rsidRDefault="0073010E">
      <w:r>
        <w:separator/>
      </w:r>
    </w:p>
  </w:footnote>
  <w:footnote w:type="continuationSeparator" w:id="0">
    <w:p w:rsidR="0073010E" w:rsidRDefault="0073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0E" w:rsidRDefault="0073010E" w:rsidP="004722F9">
    <w:pPr>
      <w:pStyle w:val="Ttulo3"/>
      <w:ind w:left="-1418"/>
      <w:jc w:val="center"/>
    </w:pPr>
    <w:r w:rsidRPr="000B1C94">
      <w:t xml:space="preserve"> </w:t>
    </w:r>
  </w:p>
  <w:p w:rsidR="0073010E" w:rsidRPr="00C83003" w:rsidRDefault="0073010E" w:rsidP="004722F9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3010E" w:rsidRPr="004E7299" w:rsidRDefault="0073010E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73010E" w:rsidRPr="00B73465" w:rsidRDefault="0073010E" w:rsidP="004722F9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73010E" w:rsidRPr="001160F3" w:rsidRDefault="0073010E" w:rsidP="004722F9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0579"/>
    <w:multiLevelType w:val="hybridMultilevel"/>
    <w:tmpl w:val="20060C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4908"/>
    <w:multiLevelType w:val="hybridMultilevel"/>
    <w:tmpl w:val="C2408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36236"/>
    <w:multiLevelType w:val="hybridMultilevel"/>
    <w:tmpl w:val="E5742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12812"/>
    <w:multiLevelType w:val="hybridMultilevel"/>
    <w:tmpl w:val="C5946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B182C"/>
    <w:multiLevelType w:val="hybridMultilevel"/>
    <w:tmpl w:val="085AA8AE"/>
    <w:lvl w:ilvl="0" w:tplc="A3C8D76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3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22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34"/>
  </w:num>
  <w:num w:numId="14">
    <w:abstractNumId w:val="10"/>
  </w:num>
  <w:num w:numId="15">
    <w:abstractNumId w:val="29"/>
  </w:num>
  <w:num w:numId="16">
    <w:abstractNumId w:val="8"/>
  </w:num>
  <w:num w:numId="17">
    <w:abstractNumId w:val="1"/>
  </w:num>
  <w:num w:numId="18">
    <w:abstractNumId w:val="24"/>
  </w:num>
  <w:num w:numId="19">
    <w:abstractNumId w:val="4"/>
  </w:num>
  <w:num w:numId="20">
    <w:abstractNumId w:val="35"/>
  </w:num>
  <w:num w:numId="21">
    <w:abstractNumId w:val="36"/>
  </w:num>
  <w:num w:numId="22">
    <w:abstractNumId w:val="18"/>
  </w:num>
  <w:num w:numId="23">
    <w:abstractNumId w:val="26"/>
  </w:num>
  <w:num w:numId="24">
    <w:abstractNumId w:val="13"/>
  </w:num>
  <w:num w:numId="25">
    <w:abstractNumId w:val="21"/>
  </w:num>
  <w:num w:numId="26">
    <w:abstractNumId w:val="2"/>
  </w:num>
  <w:num w:numId="27">
    <w:abstractNumId w:val="33"/>
  </w:num>
  <w:num w:numId="28">
    <w:abstractNumId w:val="6"/>
  </w:num>
  <w:num w:numId="29">
    <w:abstractNumId w:val="11"/>
  </w:num>
  <w:num w:numId="30">
    <w:abstractNumId w:val="19"/>
  </w:num>
  <w:num w:numId="31">
    <w:abstractNumId w:val="15"/>
  </w:num>
  <w:num w:numId="32">
    <w:abstractNumId w:val="25"/>
  </w:num>
  <w:num w:numId="33">
    <w:abstractNumId w:val="27"/>
  </w:num>
  <w:num w:numId="34">
    <w:abstractNumId w:val="16"/>
  </w:num>
  <w:num w:numId="35">
    <w:abstractNumId w:val="23"/>
  </w:num>
  <w:num w:numId="36">
    <w:abstractNumId w:val="17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B4A2E"/>
    <w:rsid w:val="000E026D"/>
    <w:rsid w:val="000F500D"/>
    <w:rsid w:val="001146E0"/>
    <w:rsid w:val="0015586D"/>
    <w:rsid w:val="001579E2"/>
    <w:rsid w:val="00166D9D"/>
    <w:rsid w:val="00182D4C"/>
    <w:rsid w:val="001A0176"/>
    <w:rsid w:val="001A2190"/>
    <w:rsid w:val="001A2E2F"/>
    <w:rsid w:val="001A4020"/>
    <w:rsid w:val="001E3450"/>
    <w:rsid w:val="001E794D"/>
    <w:rsid w:val="00266122"/>
    <w:rsid w:val="00270035"/>
    <w:rsid w:val="002C2BFC"/>
    <w:rsid w:val="002C3F1C"/>
    <w:rsid w:val="002E7D96"/>
    <w:rsid w:val="00301847"/>
    <w:rsid w:val="00301E01"/>
    <w:rsid w:val="0031477B"/>
    <w:rsid w:val="00322A2E"/>
    <w:rsid w:val="003414EF"/>
    <w:rsid w:val="00341C04"/>
    <w:rsid w:val="00370BBA"/>
    <w:rsid w:val="0039445F"/>
    <w:rsid w:val="003A440A"/>
    <w:rsid w:val="003B39BC"/>
    <w:rsid w:val="003E16B0"/>
    <w:rsid w:val="003F3181"/>
    <w:rsid w:val="00404199"/>
    <w:rsid w:val="004722F9"/>
    <w:rsid w:val="004A2C81"/>
    <w:rsid w:val="004D50BA"/>
    <w:rsid w:val="004E7299"/>
    <w:rsid w:val="004F74C9"/>
    <w:rsid w:val="00512C67"/>
    <w:rsid w:val="00521088"/>
    <w:rsid w:val="005362AC"/>
    <w:rsid w:val="00580D4C"/>
    <w:rsid w:val="00594FA3"/>
    <w:rsid w:val="005A6C46"/>
    <w:rsid w:val="005B3D32"/>
    <w:rsid w:val="005C7F4C"/>
    <w:rsid w:val="005E7C73"/>
    <w:rsid w:val="005F69E7"/>
    <w:rsid w:val="00605D06"/>
    <w:rsid w:val="00605ECC"/>
    <w:rsid w:val="006216B4"/>
    <w:rsid w:val="00624C26"/>
    <w:rsid w:val="006315E1"/>
    <w:rsid w:val="00646103"/>
    <w:rsid w:val="00646783"/>
    <w:rsid w:val="00682BC5"/>
    <w:rsid w:val="006D29C2"/>
    <w:rsid w:val="006D37A4"/>
    <w:rsid w:val="006F2D4B"/>
    <w:rsid w:val="006F7354"/>
    <w:rsid w:val="00700EFD"/>
    <w:rsid w:val="007050B3"/>
    <w:rsid w:val="00721104"/>
    <w:rsid w:val="0073010E"/>
    <w:rsid w:val="00737B5F"/>
    <w:rsid w:val="007B5128"/>
    <w:rsid w:val="007F3C64"/>
    <w:rsid w:val="008417B5"/>
    <w:rsid w:val="00846263"/>
    <w:rsid w:val="008C6A3A"/>
    <w:rsid w:val="008D711F"/>
    <w:rsid w:val="00904EBF"/>
    <w:rsid w:val="00926562"/>
    <w:rsid w:val="00951765"/>
    <w:rsid w:val="00955C76"/>
    <w:rsid w:val="00986DAB"/>
    <w:rsid w:val="009D33C7"/>
    <w:rsid w:val="00A06A91"/>
    <w:rsid w:val="00A2767F"/>
    <w:rsid w:val="00A378F7"/>
    <w:rsid w:val="00A73C0D"/>
    <w:rsid w:val="00A8787D"/>
    <w:rsid w:val="00AB3166"/>
    <w:rsid w:val="00AF208C"/>
    <w:rsid w:val="00B02225"/>
    <w:rsid w:val="00B05907"/>
    <w:rsid w:val="00B25429"/>
    <w:rsid w:val="00B26774"/>
    <w:rsid w:val="00B276BF"/>
    <w:rsid w:val="00B3060D"/>
    <w:rsid w:val="00B34976"/>
    <w:rsid w:val="00B433C5"/>
    <w:rsid w:val="00B439D9"/>
    <w:rsid w:val="00B538F1"/>
    <w:rsid w:val="00B73465"/>
    <w:rsid w:val="00B85128"/>
    <w:rsid w:val="00BA1BB8"/>
    <w:rsid w:val="00BA1E29"/>
    <w:rsid w:val="00BD6E68"/>
    <w:rsid w:val="00BD7CA3"/>
    <w:rsid w:val="00BF056A"/>
    <w:rsid w:val="00C41D29"/>
    <w:rsid w:val="00C95112"/>
    <w:rsid w:val="00CC33C7"/>
    <w:rsid w:val="00D06863"/>
    <w:rsid w:val="00D24818"/>
    <w:rsid w:val="00DA11D1"/>
    <w:rsid w:val="00DF232F"/>
    <w:rsid w:val="00E03B0E"/>
    <w:rsid w:val="00E106F9"/>
    <w:rsid w:val="00E11A3F"/>
    <w:rsid w:val="00E51976"/>
    <w:rsid w:val="00E70235"/>
    <w:rsid w:val="00E75244"/>
    <w:rsid w:val="00E7788D"/>
    <w:rsid w:val="00E8665E"/>
    <w:rsid w:val="00EB1E5C"/>
    <w:rsid w:val="00F00371"/>
    <w:rsid w:val="00F05491"/>
    <w:rsid w:val="00F145F1"/>
    <w:rsid w:val="00F27A9B"/>
    <w:rsid w:val="00F3404A"/>
    <w:rsid w:val="00F5018B"/>
    <w:rsid w:val="00F52996"/>
    <w:rsid w:val="00F86A3D"/>
    <w:rsid w:val="00FA1A4D"/>
    <w:rsid w:val="00FD0B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10499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cp:lastPrinted>2019-01-15T11:21:00Z</cp:lastPrinted>
  <dcterms:created xsi:type="dcterms:W3CDTF">2019-10-08T19:02:00Z</dcterms:created>
  <dcterms:modified xsi:type="dcterms:W3CDTF">2019-10-08T19:02:00Z</dcterms:modified>
</cp:coreProperties>
</file>