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F2" w:rsidRDefault="00B46374" w:rsidP="00C72BC3">
      <w:pPr>
        <w:rPr>
          <w:rFonts w:ascii="Tahoma" w:hAnsi="Tahoma" w:cs="Tahoma"/>
          <w:color w:val="404040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FC21" wp14:editId="000D507D">
                <wp:simplePos x="0" y="0"/>
                <wp:positionH relativeFrom="column">
                  <wp:posOffset>-280035</wp:posOffset>
                </wp:positionH>
                <wp:positionV relativeFrom="paragraph">
                  <wp:posOffset>-566420</wp:posOffset>
                </wp:positionV>
                <wp:extent cx="3238500" cy="42862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354" w:rsidRDefault="00A305AE" w:rsidP="00AB325A">
                            <w:pPr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</w:pPr>
                            <w:r w:rsidRPr="007A6BD0"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  <w:t xml:space="preserve">DIR. </w:t>
                            </w:r>
                            <w:r w:rsidR="00703354"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  <w:t>PROV. DE</w:t>
                            </w:r>
                            <w:r w:rsidR="00AB325A"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  <w:t xml:space="preserve"> CALIDAD</w:t>
                            </w:r>
                            <w:r w:rsidR="00DE7BFD"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  <w:t>, REGULACIÓN Y FISCALIZACIÓN</w:t>
                            </w:r>
                            <w:r w:rsidR="00703354"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  <w:br/>
                              <w:t>DIR. GRAL. DE</w:t>
                            </w:r>
                            <w:r w:rsidR="00AB325A"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  <w:t xml:space="preserve"> REGULACIÓN</w:t>
                            </w:r>
                            <w:r w:rsidR="00DE7BFD"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  <w:t>,</w:t>
                            </w:r>
                            <w:r w:rsidR="00AB325A"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  <w:t xml:space="preserve"> FISCALIZACIÓN</w:t>
                            </w:r>
                            <w:r w:rsidR="00DE7BFD"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  <w:t xml:space="preserve"> Y REGISTRO</w:t>
                            </w:r>
                            <w:r w:rsidR="00703354"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  <w:br/>
                              <w:t>DIR</w:t>
                            </w:r>
                            <w:r w:rsidR="00AB325A"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  <w:t>ECCIÓN DE BROMATOLOGÍA</w:t>
                            </w:r>
                          </w:p>
                          <w:p w:rsidR="00703354" w:rsidRDefault="00703354" w:rsidP="00703354">
                            <w:pPr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</w:pPr>
                          </w:p>
                          <w:p w:rsidR="00A305AE" w:rsidRPr="007A6BD0" w:rsidRDefault="00A305AE" w:rsidP="00A305AE">
                            <w:pPr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</w:pPr>
                          </w:p>
                          <w:p w:rsidR="00A305AE" w:rsidRPr="007A6BD0" w:rsidRDefault="00A305AE" w:rsidP="00A305AE">
                            <w:pPr>
                              <w:rPr>
                                <w:rFonts w:ascii="CG Omega" w:hAnsi="CG Omega" w:cs="Calibri"/>
                                <w:color w:val="215868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22.05pt;margin-top:-44.6pt;width:25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" filled="f" stroked="f">
                <v:textbox>
                  <w:txbxContent>
                    <w:p w:rsidR="00703354" w:rsidRDefault="00A305AE" w:rsidP="00AB325A">
                      <w:pPr>
                        <w:rPr>
                          <w:rFonts w:ascii="CG Omega" w:hAnsi="CG Omega" w:cs="Calibri"/>
                          <w:color w:val="215868"/>
                          <w:sz w:val="14"/>
                        </w:rPr>
                      </w:pPr>
                      <w:r w:rsidRPr="007A6BD0">
                        <w:rPr>
                          <w:rFonts w:ascii="CG Omega" w:hAnsi="CG Omega" w:cs="Calibri"/>
                          <w:color w:val="215868"/>
                          <w:sz w:val="14"/>
                        </w:rPr>
                        <w:t xml:space="preserve">DIR. </w:t>
                      </w:r>
                      <w:r w:rsidR="00703354">
                        <w:rPr>
                          <w:rFonts w:ascii="CG Omega" w:hAnsi="CG Omega" w:cs="Calibri"/>
                          <w:color w:val="215868"/>
                          <w:sz w:val="14"/>
                        </w:rPr>
                        <w:t>PROV. DE</w:t>
                      </w:r>
                      <w:r w:rsidR="00AB325A">
                        <w:rPr>
                          <w:rFonts w:ascii="CG Omega" w:hAnsi="CG Omega" w:cs="Calibri"/>
                          <w:color w:val="215868"/>
                          <w:sz w:val="14"/>
                        </w:rPr>
                        <w:t xml:space="preserve"> CALIDAD</w:t>
                      </w:r>
                      <w:r w:rsidR="00DE7BFD">
                        <w:rPr>
                          <w:rFonts w:ascii="CG Omega" w:hAnsi="CG Omega" w:cs="Calibri"/>
                          <w:color w:val="215868"/>
                          <w:sz w:val="14"/>
                        </w:rPr>
                        <w:t>, REGULACIÓN Y FISCALIZACIÓN</w:t>
                      </w:r>
                      <w:r w:rsidR="00703354">
                        <w:rPr>
                          <w:rFonts w:ascii="CG Omega" w:hAnsi="CG Omega" w:cs="Calibri"/>
                          <w:color w:val="215868"/>
                          <w:sz w:val="14"/>
                        </w:rPr>
                        <w:br/>
                        <w:t>DIR. GRAL. DE</w:t>
                      </w:r>
                      <w:r w:rsidR="00AB325A">
                        <w:rPr>
                          <w:rFonts w:ascii="CG Omega" w:hAnsi="CG Omega" w:cs="Calibri"/>
                          <w:color w:val="215868"/>
                          <w:sz w:val="14"/>
                        </w:rPr>
                        <w:t xml:space="preserve"> REGULACIÓN</w:t>
                      </w:r>
                      <w:r w:rsidR="00DE7BFD">
                        <w:rPr>
                          <w:rFonts w:ascii="CG Omega" w:hAnsi="CG Omega" w:cs="Calibri"/>
                          <w:color w:val="215868"/>
                          <w:sz w:val="14"/>
                        </w:rPr>
                        <w:t>,</w:t>
                      </w:r>
                      <w:r w:rsidR="00AB325A">
                        <w:rPr>
                          <w:rFonts w:ascii="CG Omega" w:hAnsi="CG Omega" w:cs="Calibri"/>
                          <w:color w:val="215868"/>
                          <w:sz w:val="14"/>
                        </w:rPr>
                        <w:t xml:space="preserve"> FISCALIZACIÓN</w:t>
                      </w:r>
                      <w:r w:rsidR="00DE7BFD">
                        <w:rPr>
                          <w:rFonts w:ascii="CG Omega" w:hAnsi="CG Omega" w:cs="Calibri"/>
                          <w:color w:val="215868"/>
                          <w:sz w:val="14"/>
                        </w:rPr>
                        <w:t xml:space="preserve"> Y REGISTRO</w:t>
                      </w:r>
                      <w:r w:rsidR="00703354">
                        <w:rPr>
                          <w:rFonts w:ascii="CG Omega" w:hAnsi="CG Omega" w:cs="Calibri"/>
                          <w:color w:val="215868"/>
                          <w:sz w:val="14"/>
                        </w:rPr>
                        <w:br/>
                        <w:t>DIR</w:t>
                      </w:r>
                      <w:r w:rsidR="00AB325A">
                        <w:rPr>
                          <w:rFonts w:ascii="CG Omega" w:hAnsi="CG Omega" w:cs="Calibri"/>
                          <w:color w:val="215868"/>
                          <w:sz w:val="14"/>
                        </w:rPr>
                        <w:t>ECCIÓN DE BROMATOLOGÍA</w:t>
                      </w:r>
                    </w:p>
                    <w:p w:rsidR="00703354" w:rsidRDefault="00703354" w:rsidP="00703354">
                      <w:pPr>
                        <w:rPr>
                          <w:rFonts w:ascii="CG Omega" w:hAnsi="CG Omega" w:cs="Calibri"/>
                          <w:color w:val="215868"/>
                          <w:sz w:val="14"/>
                        </w:rPr>
                      </w:pPr>
                    </w:p>
                    <w:p w:rsidR="00A305AE" w:rsidRPr="007A6BD0" w:rsidRDefault="00A305AE" w:rsidP="00A305AE">
                      <w:pPr>
                        <w:rPr>
                          <w:rFonts w:ascii="CG Omega" w:hAnsi="CG Omega" w:cs="Calibri"/>
                          <w:color w:val="215868"/>
                          <w:sz w:val="14"/>
                        </w:rPr>
                      </w:pPr>
                    </w:p>
                    <w:p w:rsidR="00A305AE" w:rsidRPr="007A6BD0" w:rsidRDefault="00A305AE" w:rsidP="00A305AE">
                      <w:pPr>
                        <w:rPr>
                          <w:rFonts w:ascii="CG Omega" w:hAnsi="CG Omega" w:cs="Calibri"/>
                          <w:color w:val="215868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BC3" w:rsidRPr="00C72BC3" w:rsidRDefault="00C72BC3" w:rsidP="00C72BC3">
      <w:pPr>
        <w:rPr>
          <w:rFonts w:ascii="Tahoma" w:hAnsi="Tahoma" w:cs="Tahoma"/>
          <w:color w:val="404040"/>
        </w:rPr>
      </w:pPr>
      <w:r w:rsidRPr="00C72BC3">
        <w:rPr>
          <w:rFonts w:ascii="Tahoma" w:hAnsi="Tahoma" w:cs="Tahoma"/>
          <w:color w:val="404040"/>
        </w:rPr>
        <w:t xml:space="preserve">                                                                  Neuquén, 05 de agosto de 2019.-</w:t>
      </w:r>
    </w:p>
    <w:p w:rsidR="00C72BC3" w:rsidRDefault="00C72BC3" w:rsidP="00C72BC3">
      <w:pPr>
        <w:rPr>
          <w:rFonts w:ascii="Tahoma" w:hAnsi="Tahoma" w:cs="Tahoma"/>
          <w:color w:val="404040"/>
          <w:sz w:val="24"/>
          <w:szCs w:val="24"/>
        </w:rPr>
      </w:pPr>
    </w:p>
    <w:p w:rsidR="00C72BC3" w:rsidRPr="00C65DF2" w:rsidRDefault="00C72BC3" w:rsidP="00C72BC3">
      <w:pPr>
        <w:spacing w:after="0"/>
        <w:rPr>
          <w:rFonts w:ascii="Tahoma" w:hAnsi="Tahoma" w:cs="Tahoma"/>
          <w:color w:val="404040"/>
          <w:sz w:val="24"/>
          <w:szCs w:val="24"/>
        </w:rPr>
      </w:pPr>
      <w:r>
        <w:rPr>
          <w:rFonts w:ascii="Tahoma" w:hAnsi="Tahoma" w:cs="Tahoma"/>
          <w:color w:val="404040"/>
          <w:sz w:val="24"/>
          <w:szCs w:val="24"/>
        </w:rPr>
        <w:t>Subsecretaría de Salud</w:t>
      </w:r>
    </w:p>
    <w:p w:rsidR="00C72BC3" w:rsidRDefault="00C72BC3" w:rsidP="00C65DF2">
      <w:pPr>
        <w:spacing w:after="0"/>
        <w:jc w:val="both"/>
        <w:rPr>
          <w:rFonts w:ascii="Tahoma" w:hAnsi="Tahoma" w:cs="Tahoma"/>
          <w:color w:val="404040"/>
          <w:sz w:val="24"/>
          <w:szCs w:val="24"/>
        </w:rPr>
      </w:pPr>
      <w:r>
        <w:rPr>
          <w:rFonts w:ascii="Tahoma" w:hAnsi="Tahoma" w:cs="Tahoma"/>
          <w:color w:val="404040"/>
          <w:sz w:val="24"/>
          <w:szCs w:val="24"/>
        </w:rPr>
        <w:t>Dirección Provincial de</w:t>
      </w:r>
    </w:p>
    <w:p w:rsidR="00C65DF2" w:rsidRPr="00C65DF2" w:rsidRDefault="00C72BC3" w:rsidP="00C65DF2">
      <w:pPr>
        <w:spacing w:after="0"/>
        <w:jc w:val="both"/>
        <w:rPr>
          <w:rFonts w:ascii="Tahoma" w:hAnsi="Tahoma" w:cs="Tahoma"/>
          <w:color w:val="404040"/>
          <w:sz w:val="24"/>
          <w:szCs w:val="24"/>
        </w:rPr>
      </w:pPr>
      <w:r>
        <w:rPr>
          <w:rFonts w:ascii="Tahoma" w:hAnsi="Tahoma" w:cs="Tahoma"/>
          <w:color w:val="404040"/>
          <w:sz w:val="24"/>
          <w:szCs w:val="24"/>
        </w:rPr>
        <w:t>R</w:t>
      </w:r>
      <w:r w:rsidR="00C65DF2" w:rsidRPr="00C65DF2">
        <w:rPr>
          <w:rFonts w:ascii="Tahoma" w:hAnsi="Tahoma" w:cs="Tahoma"/>
          <w:color w:val="404040"/>
          <w:sz w:val="24"/>
          <w:szCs w:val="24"/>
        </w:rPr>
        <w:t>ecursos Humanos (RRHH)</w:t>
      </w:r>
    </w:p>
    <w:p w:rsidR="00C65DF2" w:rsidRPr="00C65DF2" w:rsidRDefault="00C65DF2" w:rsidP="00C65DF2">
      <w:pPr>
        <w:spacing w:after="0"/>
        <w:jc w:val="both"/>
        <w:rPr>
          <w:rFonts w:ascii="Tahoma" w:hAnsi="Tahoma" w:cs="Tahoma"/>
          <w:color w:val="404040"/>
          <w:sz w:val="24"/>
          <w:szCs w:val="24"/>
        </w:rPr>
      </w:pPr>
      <w:r w:rsidRPr="00C65DF2">
        <w:rPr>
          <w:rFonts w:ascii="Tahoma" w:hAnsi="Tahoma" w:cs="Tahoma"/>
          <w:color w:val="404040"/>
          <w:sz w:val="24"/>
          <w:szCs w:val="24"/>
        </w:rPr>
        <w:t xml:space="preserve">Dra. Mercedes </w:t>
      </w:r>
      <w:proofErr w:type="spellStart"/>
      <w:r w:rsidRPr="00C65DF2">
        <w:rPr>
          <w:rFonts w:ascii="Tahoma" w:hAnsi="Tahoma" w:cs="Tahoma"/>
          <w:color w:val="404040"/>
          <w:sz w:val="24"/>
          <w:szCs w:val="24"/>
        </w:rPr>
        <w:t>Closs</w:t>
      </w:r>
      <w:proofErr w:type="spellEnd"/>
      <w:r w:rsidRPr="00C65DF2">
        <w:rPr>
          <w:rFonts w:ascii="Tahoma" w:hAnsi="Tahoma" w:cs="Tahoma"/>
          <w:color w:val="404040"/>
          <w:sz w:val="24"/>
          <w:szCs w:val="24"/>
        </w:rPr>
        <w:t xml:space="preserve"> </w:t>
      </w:r>
      <w:proofErr w:type="spellStart"/>
      <w:r w:rsidRPr="00C65DF2">
        <w:rPr>
          <w:rFonts w:ascii="Tahoma" w:hAnsi="Tahoma" w:cs="Tahoma"/>
          <w:color w:val="404040"/>
          <w:sz w:val="24"/>
          <w:szCs w:val="24"/>
        </w:rPr>
        <w:t>Saracho</w:t>
      </w:r>
      <w:proofErr w:type="spellEnd"/>
    </w:p>
    <w:p w:rsidR="00C65DF2" w:rsidRPr="00C65DF2" w:rsidRDefault="00C65DF2" w:rsidP="00C65DF2">
      <w:pPr>
        <w:spacing w:after="0"/>
        <w:jc w:val="both"/>
        <w:rPr>
          <w:rFonts w:ascii="Tahoma" w:hAnsi="Tahoma" w:cs="Tahoma"/>
          <w:color w:val="404040"/>
          <w:sz w:val="24"/>
          <w:szCs w:val="24"/>
          <w:u w:val="single"/>
        </w:rPr>
      </w:pPr>
      <w:r w:rsidRPr="00C65DF2">
        <w:rPr>
          <w:rFonts w:ascii="Tahoma" w:hAnsi="Tahoma" w:cs="Tahoma"/>
          <w:color w:val="404040"/>
          <w:sz w:val="24"/>
          <w:szCs w:val="24"/>
          <w:u w:val="single"/>
        </w:rPr>
        <w:t>S.                /                      D.</w:t>
      </w:r>
    </w:p>
    <w:p w:rsidR="005A12EE" w:rsidRPr="00C65DF2" w:rsidRDefault="005A12EE" w:rsidP="00443273">
      <w:pPr>
        <w:jc w:val="both"/>
        <w:rPr>
          <w:rFonts w:ascii="Tahoma" w:hAnsi="Tahoma" w:cs="Tahoma"/>
          <w:color w:val="404040"/>
          <w:sz w:val="24"/>
          <w:szCs w:val="24"/>
        </w:rPr>
      </w:pPr>
    </w:p>
    <w:p w:rsidR="005A12EE" w:rsidRDefault="00C65DF2" w:rsidP="00443273">
      <w:pPr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4"/>
          <w:szCs w:val="24"/>
        </w:rPr>
        <w:t xml:space="preserve">                                                 </w:t>
      </w:r>
      <w:r w:rsidRPr="00C65DF2">
        <w:rPr>
          <w:rFonts w:ascii="Tahoma" w:hAnsi="Tahoma" w:cs="Tahoma"/>
          <w:color w:val="404040"/>
          <w:sz w:val="20"/>
          <w:szCs w:val="20"/>
        </w:rPr>
        <w:t xml:space="preserve">Tengo el agrado de </w:t>
      </w:r>
      <w:r>
        <w:rPr>
          <w:rFonts w:ascii="Tahoma" w:hAnsi="Tahoma" w:cs="Tahoma"/>
          <w:color w:val="404040"/>
          <w:sz w:val="20"/>
          <w:szCs w:val="20"/>
        </w:rPr>
        <w:t xml:space="preserve">dirigirme a Ud. a efectos de elevar con ésta y, para su conocimiento y respectiva autorización, la presente convocatoria de postulantes interesados en brindar cobertura como Personal Eventual de la Dirección de Bromatología </w:t>
      </w:r>
      <w:r w:rsidR="0060189D">
        <w:rPr>
          <w:rFonts w:ascii="Tahoma" w:hAnsi="Tahoma" w:cs="Tahoma"/>
          <w:color w:val="404040"/>
          <w:sz w:val="20"/>
          <w:szCs w:val="20"/>
        </w:rPr>
        <w:t xml:space="preserve">de la Subsecretaría de Salud, al puesto de Profesional del Departamento de Fiscalización. </w:t>
      </w:r>
    </w:p>
    <w:p w:rsidR="005A12EE" w:rsidRDefault="0060189D" w:rsidP="00443273">
      <w:pPr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                                                         La convocatoria a que se alude surge con motivo de dar cobertura a la licencia por Maternidad de la agente de esta Dirección, Ing. María del Pilar Williams (Legajo Nº954774).</w:t>
      </w:r>
    </w:p>
    <w:p w:rsidR="0060189D" w:rsidRDefault="0060189D" w:rsidP="00443273">
      <w:pPr>
        <w:jc w:val="both"/>
        <w:rPr>
          <w:rFonts w:ascii="Tahoma" w:hAnsi="Tahoma" w:cs="Tahoma"/>
          <w:color w:val="404040"/>
          <w:sz w:val="20"/>
          <w:szCs w:val="20"/>
        </w:rPr>
      </w:pPr>
    </w:p>
    <w:p w:rsidR="005A12EE" w:rsidRDefault="005A12EE" w:rsidP="005A12EE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color w:val="404040"/>
          <w:sz w:val="20"/>
          <w:szCs w:val="20"/>
        </w:rPr>
      </w:pPr>
      <w:r w:rsidRPr="00D93A68">
        <w:rPr>
          <w:rFonts w:ascii="Tahoma" w:hAnsi="Tahoma" w:cs="Tahoma"/>
          <w:b/>
          <w:color w:val="404040"/>
          <w:sz w:val="20"/>
          <w:szCs w:val="20"/>
        </w:rPr>
        <w:t>Cargo a concursar</w:t>
      </w:r>
      <w:r>
        <w:rPr>
          <w:rFonts w:ascii="Tahoma" w:hAnsi="Tahoma" w:cs="Tahoma"/>
          <w:color w:val="404040"/>
          <w:sz w:val="20"/>
          <w:szCs w:val="20"/>
        </w:rPr>
        <w:t>: Profesional del Departamento de Fiscalización</w:t>
      </w:r>
      <w:r w:rsidR="00D93A68">
        <w:rPr>
          <w:rFonts w:ascii="Tahoma" w:hAnsi="Tahoma" w:cs="Tahoma"/>
          <w:color w:val="404040"/>
          <w:sz w:val="20"/>
          <w:szCs w:val="20"/>
        </w:rPr>
        <w:t xml:space="preserve"> - Dirección de Bromatología - Subsecretaría de </w:t>
      </w:r>
      <w:r w:rsidR="00B91910">
        <w:rPr>
          <w:rFonts w:ascii="Tahoma" w:hAnsi="Tahoma" w:cs="Tahoma"/>
          <w:color w:val="404040"/>
          <w:sz w:val="20"/>
          <w:szCs w:val="20"/>
        </w:rPr>
        <w:t>S</w:t>
      </w:r>
      <w:r w:rsidR="00D93A68">
        <w:rPr>
          <w:rFonts w:ascii="Tahoma" w:hAnsi="Tahoma" w:cs="Tahoma"/>
          <w:color w:val="404040"/>
          <w:sz w:val="20"/>
          <w:szCs w:val="20"/>
        </w:rPr>
        <w:t>alud</w:t>
      </w:r>
      <w:r w:rsidR="00B91910">
        <w:rPr>
          <w:rFonts w:ascii="Tahoma" w:hAnsi="Tahoma" w:cs="Tahoma"/>
          <w:color w:val="404040"/>
          <w:sz w:val="20"/>
          <w:szCs w:val="20"/>
        </w:rPr>
        <w:t>.</w:t>
      </w:r>
    </w:p>
    <w:p w:rsidR="00D93A68" w:rsidRPr="00D93A68" w:rsidRDefault="00D93A68" w:rsidP="00D93A68">
      <w:pPr>
        <w:pStyle w:val="Prrafodelista"/>
        <w:jc w:val="both"/>
        <w:rPr>
          <w:rFonts w:ascii="Tahoma" w:hAnsi="Tahoma" w:cs="Tahoma"/>
          <w:color w:val="404040"/>
          <w:sz w:val="20"/>
          <w:szCs w:val="20"/>
        </w:rPr>
      </w:pPr>
    </w:p>
    <w:p w:rsidR="005A12EE" w:rsidRPr="00D93A68" w:rsidRDefault="005A12EE" w:rsidP="005A12EE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b/>
          <w:color w:val="404040"/>
          <w:sz w:val="20"/>
          <w:szCs w:val="20"/>
        </w:rPr>
      </w:pPr>
      <w:r w:rsidRPr="00D93A68">
        <w:rPr>
          <w:rFonts w:ascii="Tahoma" w:hAnsi="Tahoma" w:cs="Tahoma"/>
          <w:b/>
          <w:color w:val="404040"/>
          <w:sz w:val="20"/>
          <w:szCs w:val="20"/>
        </w:rPr>
        <w:t>Objetivo del Cargo</w:t>
      </w:r>
      <w:r w:rsidR="00D93A68">
        <w:rPr>
          <w:rFonts w:ascii="Tahoma" w:hAnsi="Tahoma" w:cs="Tahoma"/>
          <w:color w:val="404040"/>
          <w:sz w:val="20"/>
          <w:szCs w:val="20"/>
        </w:rPr>
        <w:t>:</w:t>
      </w:r>
      <w:r w:rsidR="00316800">
        <w:rPr>
          <w:rFonts w:ascii="Tahoma" w:hAnsi="Tahoma" w:cs="Tahoma"/>
          <w:color w:val="404040"/>
          <w:sz w:val="20"/>
          <w:szCs w:val="20"/>
        </w:rPr>
        <w:t xml:space="preserve"> Ejecutar tareas de inspector</w:t>
      </w:r>
      <w:r w:rsidR="0060189D">
        <w:rPr>
          <w:rFonts w:ascii="Tahoma" w:hAnsi="Tahoma" w:cs="Tahoma"/>
          <w:color w:val="404040"/>
          <w:sz w:val="20"/>
          <w:szCs w:val="20"/>
        </w:rPr>
        <w:t xml:space="preserve"> bromatológico</w:t>
      </w:r>
      <w:r w:rsidR="00316800">
        <w:rPr>
          <w:rFonts w:ascii="Tahoma" w:hAnsi="Tahoma" w:cs="Tahoma"/>
          <w:color w:val="404040"/>
          <w:sz w:val="20"/>
          <w:szCs w:val="20"/>
        </w:rPr>
        <w:t>, en las diversas instancias que los casos lo determinen</w:t>
      </w:r>
      <w:r w:rsidR="00B91910">
        <w:rPr>
          <w:rFonts w:ascii="Tahoma" w:hAnsi="Tahoma" w:cs="Tahoma"/>
          <w:color w:val="404040"/>
          <w:sz w:val="20"/>
          <w:szCs w:val="20"/>
        </w:rPr>
        <w:t>.</w:t>
      </w:r>
    </w:p>
    <w:p w:rsidR="00D93A68" w:rsidRPr="00D93A68" w:rsidRDefault="00D93A68" w:rsidP="00D93A68">
      <w:pPr>
        <w:pStyle w:val="Prrafodelista"/>
        <w:rPr>
          <w:rFonts w:ascii="Tahoma" w:hAnsi="Tahoma" w:cs="Tahoma"/>
          <w:b/>
          <w:color w:val="404040"/>
          <w:sz w:val="20"/>
          <w:szCs w:val="20"/>
        </w:rPr>
      </w:pPr>
    </w:p>
    <w:p w:rsidR="00D93A68" w:rsidRPr="00D93A68" w:rsidRDefault="00D93A68" w:rsidP="005A12EE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b/>
          <w:color w:val="404040"/>
          <w:sz w:val="20"/>
          <w:szCs w:val="20"/>
        </w:rPr>
      </w:pPr>
      <w:r>
        <w:rPr>
          <w:rFonts w:ascii="Tahoma" w:hAnsi="Tahoma" w:cs="Tahoma"/>
          <w:b/>
          <w:color w:val="404040"/>
          <w:sz w:val="20"/>
          <w:szCs w:val="20"/>
        </w:rPr>
        <w:t>Funciones Principales</w:t>
      </w:r>
      <w:r w:rsidRPr="00D93A68">
        <w:rPr>
          <w:rFonts w:ascii="Tahoma" w:hAnsi="Tahoma" w:cs="Tahoma"/>
          <w:sz w:val="20"/>
          <w:szCs w:val="20"/>
        </w:rPr>
        <w:t>:</w:t>
      </w:r>
    </w:p>
    <w:p w:rsidR="0060189D" w:rsidRPr="0060189D" w:rsidRDefault="0060189D" w:rsidP="0060189D">
      <w:pPr>
        <w:pStyle w:val="Prrafodelista"/>
        <w:rPr>
          <w:rFonts w:ascii="Tahoma" w:hAnsi="Tahoma" w:cs="Tahoma"/>
          <w:color w:val="404040"/>
          <w:sz w:val="20"/>
          <w:szCs w:val="20"/>
        </w:rPr>
      </w:pPr>
    </w:p>
    <w:p w:rsidR="0060189D" w:rsidRPr="0060189D" w:rsidRDefault="00995409" w:rsidP="0060189D">
      <w:pPr>
        <w:pStyle w:val="Prrafodelista"/>
        <w:numPr>
          <w:ilvl w:val="0"/>
          <w:numId w:val="4"/>
        </w:numPr>
        <w:rPr>
          <w:rFonts w:ascii="Tahoma" w:hAnsi="Tahoma" w:cs="Tahoma"/>
          <w:color w:val="404040"/>
          <w:sz w:val="20"/>
          <w:szCs w:val="20"/>
        </w:rPr>
      </w:pPr>
      <w:proofErr w:type="spellStart"/>
      <w:r>
        <w:rPr>
          <w:rFonts w:ascii="Tahoma" w:hAnsi="Tahoma" w:cs="Tahoma"/>
          <w:color w:val="404040"/>
          <w:sz w:val="20"/>
          <w:szCs w:val="20"/>
        </w:rPr>
        <w:t>Preinspección</w:t>
      </w:r>
      <w:proofErr w:type="spellEnd"/>
      <w:r>
        <w:rPr>
          <w:rFonts w:ascii="Tahoma" w:hAnsi="Tahoma" w:cs="Tahoma"/>
          <w:color w:val="404040"/>
          <w:sz w:val="20"/>
          <w:szCs w:val="20"/>
        </w:rPr>
        <w:t xml:space="preserve"> e inspección edilicias en establecimientos elaboradores de alimentos, ante solicitud de habilitación.</w:t>
      </w:r>
    </w:p>
    <w:p w:rsidR="00995409" w:rsidRDefault="00995409" w:rsidP="0060189D">
      <w:pPr>
        <w:pStyle w:val="Prrafodelista"/>
        <w:numPr>
          <w:ilvl w:val="0"/>
          <w:numId w:val="4"/>
        </w:numPr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Valoración y control </w:t>
      </w:r>
      <w:r w:rsidR="00DE5DB3">
        <w:rPr>
          <w:rFonts w:ascii="Tahoma" w:hAnsi="Tahoma" w:cs="Tahoma"/>
          <w:color w:val="404040"/>
          <w:sz w:val="20"/>
          <w:szCs w:val="20"/>
        </w:rPr>
        <w:t xml:space="preserve">de Manuales de Buenas Prácticas de </w:t>
      </w:r>
      <w:r w:rsidR="007716F6">
        <w:rPr>
          <w:rFonts w:ascii="Tahoma" w:hAnsi="Tahoma" w:cs="Tahoma"/>
          <w:color w:val="404040"/>
          <w:sz w:val="20"/>
          <w:szCs w:val="20"/>
        </w:rPr>
        <w:t>M</w:t>
      </w:r>
      <w:r w:rsidR="00DE5DB3">
        <w:rPr>
          <w:rFonts w:ascii="Tahoma" w:hAnsi="Tahoma" w:cs="Tahoma"/>
          <w:color w:val="404040"/>
          <w:sz w:val="20"/>
          <w:szCs w:val="20"/>
        </w:rPr>
        <w:t xml:space="preserve">anufactura (B.P.M.) y Manual de Procedimientos Operativos Estandarizados de </w:t>
      </w:r>
      <w:proofErr w:type="spellStart"/>
      <w:r w:rsidR="00DE5DB3">
        <w:rPr>
          <w:rFonts w:ascii="Tahoma" w:hAnsi="Tahoma" w:cs="Tahoma"/>
          <w:color w:val="404040"/>
          <w:sz w:val="20"/>
          <w:szCs w:val="20"/>
        </w:rPr>
        <w:t>Sanitización</w:t>
      </w:r>
      <w:proofErr w:type="spellEnd"/>
      <w:r w:rsidR="00DE5DB3">
        <w:rPr>
          <w:rFonts w:ascii="Tahoma" w:hAnsi="Tahoma" w:cs="Tahoma"/>
          <w:color w:val="404040"/>
          <w:sz w:val="20"/>
          <w:szCs w:val="20"/>
        </w:rPr>
        <w:t xml:space="preserve"> (P.O.E.S.).</w:t>
      </w:r>
    </w:p>
    <w:p w:rsidR="00DE5DB3" w:rsidRDefault="00067146" w:rsidP="0060189D">
      <w:pPr>
        <w:pStyle w:val="Prrafodelista"/>
        <w:numPr>
          <w:ilvl w:val="0"/>
          <w:numId w:val="4"/>
        </w:numPr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Análisis de la documentación requerida  para la habilitación de establecimientos elaboradores de alimentos.</w:t>
      </w:r>
    </w:p>
    <w:p w:rsidR="00CE6FA2" w:rsidRDefault="00CE6FA2" w:rsidP="0060189D">
      <w:pPr>
        <w:pStyle w:val="Prrafodelista"/>
        <w:numPr>
          <w:ilvl w:val="0"/>
          <w:numId w:val="4"/>
        </w:numPr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Asesoramiento técnico a emprendedores, elaboradores, </w:t>
      </w:r>
      <w:r w:rsidR="00BE6CAF">
        <w:rPr>
          <w:rFonts w:ascii="Tahoma" w:hAnsi="Tahoma" w:cs="Tahoma"/>
          <w:color w:val="404040"/>
          <w:sz w:val="20"/>
          <w:szCs w:val="20"/>
        </w:rPr>
        <w:t>direcciones técnicas,</w:t>
      </w:r>
      <w:r w:rsidR="0060189D">
        <w:rPr>
          <w:rFonts w:ascii="Tahoma" w:hAnsi="Tahoma" w:cs="Tahoma"/>
          <w:color w:val="404040"/>
          <w:sz w:val="20"/>
          <w:szCs w:val="20"/>
        </w:rPr>
        <w:t xml:space="preserve"> instituciones,</w:t>
      </w:r>
      <w:r w:rsidR="00BE6CAF">
        <w:rPr>
          <w:rFonts w:ascii="Tahoma" w:hAnsi="Tahoma" w:cs="Tahoma"/>
          <w:color w:val="404040"/>
          <w:sz w:val="20"/>
          <w:szCs w:val="20"/>
        </w:rPr>
        <w:t xml:space="preserve"> etc. acerca de los requisitos a cumplimentar para autorización de establecimientos</w:t>
      </w:r>
      <w:r w:rsidR="00F3678C">
        <w:rPr>
          <w:rFonts w:ascii="Tahoma" w:hAnsi="Tahoma" w:cs="Tahoma"/>
          <w:color w:val="404040"/>
          <w:sz w:val="20"/>
          <w:szCs w:val="20"/>
        </w:rPr>
        <w:t xml:space="preserve"> elaboradores de alimentos</w:t>
      </w:r>
      <w:r w:rsidR="00BE6CAF">
        <w:rPr>
          <w:rFonts w:ascii="Tahoma" w:hAnsi="Tahoma" w:cs="Tahoma"/>
          <w:color w:val="404040"/>
          <w:sz w:val="20"/>
          <w:szCs w:val="20"/>
        </w:rPr>
        <w:t>, refacciones, modificaciones, cambios de rubros,</w:t>
      </w:r>
      <w:r w:rsidR="00F3678C">
        <w:rPr>
          <w:rFonts w:ascii="Tahoma" w:hAnsi="Tahoma" w:cs="Tahoma"/>
          <w:color w:val="404040"/>
          <w:sz w:val="20"/>
          <w:szCs w:val="20"/>
        </w:rPr>
        <w:t xml:space="preserve"> </w:t>
      </w:r>
      <w:r w:rsidR="00BE6CAF">
        <w:rPr>
          <w:rFonts w:ascii="Tahoma" w:hAnsi="Tahoma" w:cs="Tahoma"/>
          <w:color w:val="404040"/>
          <w:sz w:val="20"/>
          <w:szCs w:val="20"/>
        </w:rPr>
        <w:t>etc.</w:t>
      </w:r>
    </w:p>
    <w:p w:rsidR="00316800" w:rsidRDefault="00067146" w:rsidP="0060189D">
      <w:pPr>
        <w:pStyle w:val="Prrafodelista"/>
        <w:numPr>
          <w:ilvl w:val="0"/>
          <w:numId w:val="4"/>
        </w:numPr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Confección de Informes Técnicos de estados de situación de establecimientos en distintas condiciones de riesgo</w:t>
      </w:r>
      <w:r w:rsidR="001B1AAB">
        <w:rPr>
          <w:rFonts w:ascii="Tahoma" w:hAnsi="Tahoma" w:cs="Tahoma"/>
          <w:color w:val="404040"/>
          <w:sz w:val="20"/>
          <w:szCs w:val="20"/>
        </w:rPr>
        <w:t>, con</w:t>
      </w:r>
      <w:r>
        <w:rPr>
          <w:rFonts w:ascii="Tahoma" w:hAnsi="Tahoma" w:cs="Tahoma"/>
          <w:color w:val="404040"/>
          <w:sz w:val="20"/>
          <w:szCs w:val="20"/>
        </w:rPr>
        <w:t xml:space="preserve"> desvíos e irregularidades, respuestas a descargos,</w:t>
      </w:r>
      <w:r w:rsidR="00316800">
        <w:rPr>
          <w:rFonts w:ascii="Tahoma" w:hAnsi="Tahoma" w:cs="Tahoma"/>
          <w:color w:val="404040"/>
          <w:sz w:val="20"/>
          <w:szCs w:val="20"/>
        </w:rPr>
        <w:t xml:space="preserve"> solicitud de sanciones, intervenciones para el retiro y decomiso de alimentos, inhabilitación temporaria y clausura de establecimientos.</w:t>
      </w:r>
    </w:p>
    <w:p w:rsidR="00316800" w:rsidRDefault="00316800" w:rsidP="00D93A68">
      <w:pPr>
        <w:pStyle w:val="Prrafodelista"/>
        <w:rPr>
          <w:rFonts w:ascii="Tahoma" w:hAnsi="Tahoma" w:cs="Tahoma"/>
          <w:color w:val="404040"/>
          <w:sz w:val="20"/>
          <w:szCs w:val="20"/>
        </w:rPr>
      </w:pPr>
    </w:p>
    <w:p w:rsidR="00316800" w:rsidRDefault="00316800" w:rsidP="00316800">
      <w:pPr>
        <w:pStyle w:val="Prrafodelista"/>
        <w:numPr>
          <w:ilvl w:val="0"/>
          <w:numId w:val="3"/>
        </w:numPr>
        <w:rPr>
          <w:rFonts w:ascii="Tahoma" w:hAnsi="Tahoma" w:cs="Tahoma"/>
          <w:b/>
          <w:color w:val="404040"/>
          <w:sz w:val="20"/>
          <w:szCs w:val="20"/>
        </w:rPr>
      </w:pPr>
      <w:r w:rsidRPr="00316800">
        <w:rPr>
          <w:rFonts w:ascii="Tahoma" w:hAnsi="Tahoma" w:cs="Tahoma"/>
          <w:b/>
          <w:color w:val="404040"/>
          <w:sz w:val="20"/>
          <w:szCs w:val="20"/>
        </w:rPr>
        <w:t>Conocimientos:</w:t>
      </w:r>
    </w:p>
    <w:p w:rsidR="00067146" w:rsidRPr="00CE6FA2" w:rsidRDefault="00CE6FA2" w:rsidP="00CE6FA2">
      <w:pPr>
        <w:spacing w:after="0"/>
        <w:rPr>
          <w:rFonts w:ascii="Tahoma" w:hAnsi="Tahoma" w:cs="Tahoma"/>
          <w:b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           </w:t>
      </w:r>
      <w:r w:rsidR="00316800" w:rsidRPr="00CE6FA2">
        <w:rPr>
          <w:rFonts w:ascii="Tahoma" w:hAnsi="Tahoma" w:cs="Tahoma"/>
          <w:color w:val="404040"/>
          <w:sz w:val="20"/>
          <w:szCs w:val="20"/>
        </w:rPr>
        <w:t>Legislación alimentaria en vigencia (Código Alimentario Argentino).</w:t>
      </w:r>
      <w:r w:rsidR="00067146" w:rsidRPr="00CE6FA2">
        <w:rPr>
          <w:rFonts w:ascii="Tahoma" w:hAnsi="Tahoma" w:cs="Tahoma"/>
          <w:b/>
          <w:color w:val="404040"/>
          <w:sz w:val="20"/>
          <w:szCs w:val="20"/>
        </w:rPr>
        <w:t xml:space="preserve"> </w:t>
      </w:r>
    </w:p>
    <w:p w:rsidR="00D93A68" w:rsidRDefault="00FE795C" w:rsidP="00FE795C">
      <w:p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 w:rsidRPr="00FE795C">
        <w:rPr>
          <w:rFonts w:ascii="Tahoma" w:hAnsi="Tahoma" w:cs="Tahoma"/>
          <w:color w:val="404040"/>
          <w:sz w:val="20"/>
          <w:szCs w:val="20"/>
        </w:rPr>
        <w:t xml:space="preserve">           M</w:t>
      </w:r>
      <w:r>
        <w:rPr>
          <w:rFonts w:ascii="Tahoma" w:hAnsi="Tahoma" w:cs="Tahoma"/>
          <w:color w:val="404040"/>
          <w:sz w:val="20"/>
          <w:szCs w:val="20"/>
        </w:rPr>
        <w:t xml:space="preserve">anual de recomendaciones para el retiro de Alimentos del Mercado - ANMAT </w:t>
      </w:r>
      <w:r w:rsidR="00B91910">
        <w:rPr>
          <w:rFonts w:ascii="Tahoma" w:hAnsi="Tahoma" w:cs="Tahoma"/>
          <w:color w:val="404040"/>
          <w:sz w:val="20"/>
          <w:szCs w:val="20"/>
        </w:rPr>
        <w:t>-</w:t>
      </w:r>
      <w:r>
        <w:rPr>
          <w:rFonts w:ascii="Tahoma" w:hAnsi="Tahoma" w:cs="Tahoma"/>
          <w:color w:val="404040"/>
          <w:sz w:val="20"/>
          <w:szCs w:val="20"/>
        </w:rPr>
        <w:t xml:space="preserve"> INAL.</w:t>
      </w:r>
    </w:p>
    <w:p w:rsidR="00FE795C" w:rsidRDefault="00B91910" w:rsidP="00FE795C">
      <w:p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           </w:t>
      </w:r>
      <w:r w:rsidR="00CE6FA2">
        <w:rPr>
          <w:rFonts w:ascii="Tahoma" w:hAnsi="Tahoma" w:cs="Tahoma"/>
          <w:color w:val="404040"/>
          <w:sz w:val="20"/>
          <w:szCs w:val="20"/>
        </w:rPr>
        <w:t xml:space="preserve">Gestión de herramientas informáticas: </w:t>
      </w:r>
      <w:proofErr w:type="spellStart"/>
      <w:r w:rsidR="00CE6FA2">
        <w:rPr>
          <w:rFonts w:ascii="Tahoma" w:hAnsi="Tahoma" w:cs="Tahoma"/>
          <w:color w:val="404040"/>
          <w:sz w:val="20"/>
          <w:szCs w:val="20"/>
        </w:rPr>
        <w:t>Excell</w:t>
      </w:r>
      <w:proofErr w:type="spellEnd"/>
      <w:r w:rsidR="00CE6FA2">
        <w:rPr>
          <w:rFonts w:ascii="Tahoma" w:hAnsi="Tahoma" w:cs="Tahoma"/>
          <w:color w:val="404040"/>
          <w:sz w:val="20"/>
          <w:szCs w:val="20"/>
        </w:rPr>
        <w:t>, Word, Navegadores de Internet</w:t>
      </w:r>
      <w:r w:rsidR="00BE6CAF">
        <w:rPr>
          <w:rFonts w:ascii="Tahoma" w:hAnsi="Tahoma" w:cs="Tahoma"/>
          <w:color w:val="404040"/>
          <w:sz w:val="20"/>
          <w:szCs w:val="20"/>
        </w:rPr>
        <w:t>.</w:t>
      </w:r>
    </w:p>
    <w:p w:rsidR="00F3678C" w:rsidRDefault="00F3678C" w:rsidP="00FE795C">
      <w:p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</w:p>
    <w:p w:rsidR="00F3678C" w:rsidRDefault="00F3678C" w:rsidP="00F3678C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404040"/>
          <w:sz w:val="20"/>
          <w:szCs w:val="20"/>
        </w:rPr>
      </w:pPr>
      <w:r w:rsidRPr="00F3678C">
        <w:rPr>
          <w:rFonts w:ascii="Tahoma" w:hAnsi="Tahoma" w:cs="Tahoma"/>
          <w:b/>
          <w:color w:val="404040"/>
          <w:sz w:val="20"/>
          <w:szCs w:val="20"/>
        </w:rPr>
        <w:t>Habilidades:</w:t>
      </w:r>
    </w:p>
    <w:p w:rsidR="00F3678C" w:rsidRDefault="00F3678C" w:rsidP="00F3678C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Planificación, organización y administración</w:t>
      </w:r>
    </w:p>
    <w:p w:rsidR="00F3678C" w:rsidRDefault="00F3678C" w:rsidP="00F3678C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Capacidad para ofrecer soluciones alternativas y resoluciones de problemas</w:t>
      </w:r>
    </w:p>
    <w:p w:rsidR="00F3678C" w:rsidRDefault="00F3678C" w:rsidP="00F3678C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Comunicación oral y escrita</w:t>
      </w:r>
    </w:p>
    <w:p w:rsidR="00F3678C" w:rsidRDefault="00F3678C" w:rsidP="00F3678C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Solidez técnica</w:t>
      </w:r>
    </w:p>
    <w:p w:rsidR="00F3678C" w:rsidRDefault="00F3678C" w:rsidP="00F3678C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Trabajo en equipo</w:t>
      </w:r>
    </w:p>
    <w:p w:rsidR="001B1AAB" w:rsidRPr="001B1AAB" w:rsidRDefault="001B1AAB" w:rsidP="001B1AAB">
      <w:pPr>
        <w:spacing w:after="0"/>
        <w:jc w:val="both"/>
        <w:rPr>
          <w:rFonts w:ascii="Tahoma" w:hAnsi="Tahoma" w:cs="Tahoma"/>
          <w:b/>
          <w:color w:val="404040"/>
          <w:sz w:val="20"/>
          <w:szCs w:val="20"/>
        </w:rPr>
      </w:pPr>
    </w:p>
    <w:p w:rsidR="001B1AAB" w:rsidRDefault="001B1AAB" w:rsidP="001B1AAB">
      <w:pPr>
        <w:pStyle w:val="Prrafodelista"/>
        <w:spacing w:after="0"/>
        <w:jc w:val="both"/>
        <w:rPr>
          <w:rFonts w:ascii="Tahoma" w:hAnsi="Tahoma" w:cs="Tahoma"/>
          <w:b/>
          <w:color w:val="404040"/>
          <w:sz w:val="20"/>
          <w:szCs w:val="20"/>
        </w:rPr>
      </w:pPr>
    </w:p>
    <w:p w:rsidR="00BB1CB7" w:rsidRDefault="001B1AAB" w:rsidP="001B1AAB">
      <w:pPr>
        <w:pStyle w:val="Prrafodelista"/>
        <w:spacing w:after="0"/>
        <w:jc w:val="both"/>
        <w:rPr>
          <w:rFonts w:ascii="Tahoma" w:hAnsi="Tahoma" w:cs="Tahoma"/>
          <w:b/>
          <w:color w:val="404040"/>
          <w:sz w:val="20"/>
          <w:szCs w:val="20"/>
        </w:rPr>
      </w:pPr>
      <w:r>
        <w:rPr>
          <w:rFonts w:ascii="Tahoma" w:hAnsi="Tahoma" w:cs="Tahoma"/>
          <w:b/>
          <w:color w:val="404040"/>
          <w:sz w:val="20"/>
          <w:szCs w:val="20"/>
        </w:rPr>
        <w:t xml:space="preserve">                                                                                              </w:t>
      </w:r>
    </w:p>
    <w:p w:rsidR="001B1AAB" w:rsidRPr="00F86FDD" w:rsidRDefault="00BB1CB7" w:rsidP="00F86FDD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b/>
          <w:color w:val="40404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C72BC3" w:rsidRDefault="00C72BC3" w:rsidP="00C72BC3">
      <w:pPr>
        <w:spacing w:after="0"/>
        <w:ind w:left="360"/>
        <w:jc w:val="both"/>
        <w:rPr>
          <w:rFonts w:ascii="Tahoma" w:hAnsi="Tahoma" w:cs="Tahoma"/>
          <w:b/>
          <w:color w:val="404040"/>
          <w:sz w:val="20"/>
          <w:szCs w:val="20"/>
        </w:rPr>
      </w:pPr>
      <w:r>
        <w:rPr>
          <w:rFonts w:ascii="Tahoma" w:hAnsi="Tahoma" w:cs="Tahoma"/>
          <w:b/>
          <w:color w:val="404040"/>
          <w:sz w:val="20"/>
          <w:szCs w:val="20"/>
        </w:rPr>
        <w:lastRenderedPageBreak/>
        <w:t xml:space="preserve">                                                                                                        (2)</w:t>
      </w:r>
    </w:p>
    <w:p w:rsidR="00F3678C" w:rsidRPr="00C72BC3" w:rsidRDefault="00F3678C" w:rsidP="00C72B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404040"/>
          <w:sz w:val="20"/>
          <w:szCs w:val="20"/>
        </w:rPr>
      </w:pPr>
      <w:r w:rsidRPr="00C72BC3">
        <w:rPr>
          <w:rFonts w:ascii="Tahoma" w:hAnsi="Tahoma" w:cs="Tahoma"/>
          <w:b/>
          <w:color w:val="404040"/>
          <w:sz w:val="20"/>
          <w:szCs w:val="20"/>
        </w:rPr>
        <w:t>Actitudes:</w:t>
      </w:r>
    </w:p>
    <w:p w:rsidR="007E6D00" w:rsidRDefault="007E6D00" w:rsidP="007E6D00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Responsabilidad y compromiso</w:t>
      </w:r>
    </w:p>
    <w:p w:rsidR="007E6D00" w:rsidRDefault="007E6D00" w:rsidP="007E6D00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Comunicación</w:t>
      </w:r>
    </w:p>
    <w:p w:rsidR="007E6D00" w:rsidRDefault="007E6D00" w:rsidP="007E6D00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Discreción</w:t>
      </w:r>
    </w:p>
    <w:p w:rsidR="007E6D00" w:rsidRDefault="007E6D00" w:rsidP="007E6D00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Capacidad analítica y resolutiva</w:t>
      </w:r>
    </w:p>
    <w:p w:rsidR="007E6D00" w:rsidRDefault="007E6D00" w:rsidP="007E6D00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Relación interpersonal</w:t>
      </w:r>
    </w:p>
    <w:p w:rsidR="007E6D00" w:rsidRDefault="007E6D00" w:rsidP="007E6D00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Negociación</w:t>
      </w:r>
    </w:p>
    <w:p w:rsidR="007E6D00" w:rsidRDefault="007E6D00" w:rsidP="007E6D00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Proactividad</w:t>
      </w:r>
    </w:p>
    <w:p w:rsidR="007E6D00" w:rsidRDefault="007E6D00" w:rsidP="007E6D00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Respeto y valoración por el trabajo de los demás</w:t>
      </w:r>
    </w:p>
    <w:p w:rsidR="007E6D00" w:rsidRDefault="007E6D00" w:rsidP="007E6D00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Flexibilidad y adaptación al cambio</w:t>
      </w:r>
    </w:p>
    <w:p w:rsidR="007E6D00" w:rsidRDefault="007E6D00" w:rsidP="007E6D00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Asistencia a su lugar de trabajo</w:t>
      </w:r>
    </w:p>
    <w:p w:rsidR="007E6D00" w:rsidRDefault="007E6D00" w:rsidP="007E6D00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Puntualidad y cumplimiento de horarios laborales</w:t>
      </w:r>
    </w:p>
    <w:p w:rsidR="001B1AAB" w:rsidRPr="00F86FDD" w:rsidRDefault="007E6D00" w:rsidP="00F86FDD">
      <w:pPr>
        <w:pStyle w:val="Prrafodelista"/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Aprendizaje y mejora </w:t>
      </w:r>
      <w:proofErr w:type="spellStart"/>
      <w:r w:rsidR="00A818AA">
        <w:rPr>
          <w:rFonts w:ascii="Tahoma" w:hAnsi="Tahoma" w:cs="Tahoma"/>
          <w:color w:val="404040"/>
          <w:sz w:val="20"/>
          <w:szCs w:val="20"/>
        </w:rPr>
        <w:t>continúa</w:t>
      </w:r>
      <w:proofErr w:type="spellEnd"/>
      <w:r w:rsidR="001B1AAB">
        <w:rPr>
          <w:rFonts w:ascii="Tahoma" w:hAnsi="Tahoma" w:cs="Tahoma"/>
          <w:color w:val="404040"/>
          <w:sz w:val="20"/>
          <w:szCs w:val="20"/>
        </w:rPr>
        <w:t>.</w:t>
      </w:r>
    </w:p>
    <w:p w:rsidR="001B1AAB" w:rsidRDefault="001B1AAB" w:rsidP="001B1AAB">
      <w:p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</w:p>
    <w:p w:rsidR="001B1AAB" w:rsidRPr="001B1AAB" w:rsidRDefault="001B1AAB" w:rsidP="001B1AAB">
      <w:pPr>
        <w:spacing w:after="0"/>
        <w:jc w:val="both"/>
        <w:rPr>
          <w:rFonts w:ascii="Tahoma" w:hAnsi="Tahoma" w:cs="Tahoma"/>
          <w:b/>
          <w:color w:val="404040"/>
          <w:sz w:val="20"/>
          <w:szCs w:val="20"/>
        </w:rPr>
      </w:pPr>
      <w:r w:rsidRPr="001B1AAB">
        <w:rPr>
          <w:rFonts w:ascii="Tahoma" w:hAnsi="Tahoma" w:cs="Tahoma"/>
          <w:b/>
          <w:color w:val="404040"/>
          <w:sz w:val="20"/>
          <w:szCs w:val="20"/>
        </w:rPr>
        <w:t>3) Régimen Laboral:</w:t>
      </w:r>
    </w:p>
    <w:p w:rsidR="001B1AAB" w:rsidRDefault="001B1AAB" w:rsidP="001B1AAB">
      <w:p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Modalidad Laboral: Trabajador Eventual </w:t>
      </w:r>
      <w:r w:rsidR="00DA616C">
        <w:rPr>
          <w:rFonts w:ascii="Tahoma" w:hAnsi="Tahoma" w:cs="Tahoma"/>
          <w:color w:val="404040"/>
          <w:sz w:val="20"/>
          <w:szCs w:val="20"/>
        </w:rPr>
        <w:t>-</w:t>
      </w:r>
      <w:r>
        <w:rPr>
          <w:rFonts w:ascii="Tahoma" w:hAnsi="Tahoma" w:cs="Tahoma"/>
          <w:color w:val="404040"/>
          <w:sz w:val="20"/>
          <w:szCs w:val="20"/>
        </w:rPr>
        <w:t xml:space="preserve"> Artículo Nº25 del Convenio Colectivo de Trabajo del Sistema Público Provincial de Salud</w:t>
      </w:r>
      <w:r w:rsidR="00DA616C">
        <w:rPr>
          <w:rFonts w:ascii="Tahoma" w:hAnsi="Tahoma" w:cs="Tahoma"/>
          <w:color w:val="404040"/>
          <w:sz w:val="20"/>
          <w:szCs w:val="20"/>
        </w:rPr>
        <w:t>, Ley 3118 “Aquel trabajador que sea convocado para cubrir ausencias justificadas y prolongadas de un trabajador convencionado, cumplirá funciones hasta el reintegro de su titular y tendrá un plazo de contrato de 12 meses como máximo”</w:t>
      </w:r>
    </w:p>
    <w:p w:rsidR="008718E2" w:rsidRDefault="00DA616C" w:rsidP="00DA616C">
      <w:p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40 horas semanales</w:t>
      </w:r>
      <w:r w:rsidR="008718E2">
        <w:rPr>
          <w:rFonts w:ascii="Tahoma" w:hAnsi="Tahoma" w:cs="Tahoma"/>
          <w:color w:val="404040"/>
          <w:sz w:val="20"/>
          <w:szCs w:val="20"/>
        </w:rPr>
        <w:t>.</w:t>
      </w:r>
    </w:p>
    <w:p w:rsidR="00DA616C" w:rsidRDefault="005F7990" w:rsidP="00DA616C">
      <w:p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Sin Vivienda Institucional</w:t>
      </w:r>
    </w:p>
    <w:p w:rsidR="00834C3A" w:rsidRDefault="00834C3A" w:rsidP="00DA616C">
      <w:p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Residencia en la ciudad de Neuquén (Preferente)</w:t>
      </w:r>
    </w:p>
    <w:p w:rsidR="005F7990" w:rsidRDefault="005F7990" w:rsidP="00DA616C">
      <w:p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Categoría </w:t>
      </w:r>
      <w:r w:rsidR="00D762DE">
        <w:rPr>
          <w:rFonts w:ascii="Tahoma" w:hAnsi="Tahoma" w:cs="Tahoma"/>
          <w:color w:val="404040"/>
          <w:sz w:val="20"/>
          <w:szCs w:val="20"/>
        </w:rPr>
        <w:t>PF</w:t>
      </w:r>
      <w:r>
        <w:rPr>
          <w:rFonts w:ascii="Tahoma" w:hAnsi="Tahoma" w:cs="Tahoma"/>
          <w:color w:val="404040"/>
          <w:sz w:val="20"/>
          <w:szCs w:val="20"/>
        </w:rPr>
        <w:t>1</w:t>
      </w:r>
    </w:p>
    <w:p w:rsidR="005F7990" w:rsidRDefault="005F7990" w:rsidP="00DA616C">
      <w:p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</w:p>
    <w:p w:rsidR="005F7990" w:rsidRPr="005F7990" w:rsidRDefault="005F7990" w:rsidP="00DA616C">
      <w:pPr>
        <w:spacing w:after="0"/>
        <w:jc w:val="both"/>
        <w:rPr>
          <w:rFonts w:ascii="Tahoma" w:hAnsi="Tahoma" w:cs="Tahoma"/>
          <w:b/>
          <w:color w:val="404040"/>
          <w:sz w:val="20"/>
          <w:szCs w:val="20"/>
        </w:rPr>
      </w:pPr>
      <w:r w:rsidRPr="005F7990">
        <w:rPr>
          <w:rFonts w:ascii="Tahoma" w:hAnsi="Tahoma" w:cs="Tahoma"/>
          <w:b/>
          <w:color w:val="404040"/>
          <w:sz w:val="20"/>
          <w:szCs w:val="20"/>
        </w:rPr>
        <w:t>4) Requisitos específicos:</w:t>
      </w:r>
    </w:p>
    <w:p w:rsidR="001B1AAB" w:rsidRDefault="005F7990" w:rsidP="005F7990">
      <w:p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Cumplir con los requisitos establecidos en el Título II </w:t>
      </w:r>
      <w:r w:rsidR="00673C18">
        <w:rPr>
          <w:rFonts w:ascii="Tahoma" w:hAnsi="Tahoma" w:cs="Tahoma"/>
          <w:color w:val="404040"/>
          <w:sz w:val="20"/>
          <w:szCs w:val="20"/>
        </w:rPr>
        <w:t>-</w:t>
      </w:r>
      <w:r>
        <w:rPr>
          <w:rFonts w:ascii="Tahoma" w:hAnsi="Tahoma" w:cs="Tahoma"/>
          <w:color w:val="404040"/>
          <w:sz w:val="20"/>
          <w:szCs w:val="20"/>
        </w:rPr>
        <w:t xml:space="preserve"> Capítulo I </w:t>
      </w:r>
      <w:r w:rsidR="00673C18">
        <w:rPr>
          <w:rFonts w:ascii="Tahoma" w:hAnsi="Tahoma" w:cs="Tahoma"/>
          <w:color w:val="404040"/>
          <w:sz w:val="20"/>
          <w:szCs w:val="20"/>
        </w:rPr>
        <w:t>-</w:t>
      </w:r>
      <w:r>
        <w:rPr>
          <w:rFonts w:ascii="Tahoma" w:hAnsi="Tahoma" w:cs="Tahoma"/>
          <w:color w:val="404040"/>
          <w:sz w:val="20"/>
          <w:szCs w:val="20"/>
        </w:rPr>
        <w:t xml:space="preserve"> Artículo 17º Ingreso </w:t>
      </w:r>
      <w:r w:rsidR="00673C18">
        <w:rPr>
          <w:rFonts w:ascii="Tahoma" w:hAnsi="Tahoma" w:cs="Tahoma"/>
          <w:color w:val="404040"/>
          <w:sz w:val="20"/>
          <w:szCs w:val="20"/>
        </w:rPr>
        <w:t>-</w:t>
      </w:r>
      <w:r>
        <w:rPr>
          <w:rFonts w:ascii="Tahoma" w:hAnsi="Tahoma" w:cs="Tahoma"/>
          <w:color w:val="404040"/>
          <w:sz w:val="20"/>
          <w:szCs w:val="20"/>
        </w:rPr>
        <w:t xml:space="preserve"> Inciso b),</w:t>
      </w:r>
      <w:r w:rsidR="00834C3A">
        <w:rPr>
          <w:rFonts w:ascii="Tahoma" w:hAnsi="Tahoma" w:cs="Tahoma"/>
          <w:color w:val="404040"/>
          <w:sz w:val="20"/>
          <w:szCs w:val="20"/>
        </w:rPr>
        <w:t xml:space="preserve"> </w:t>
      </w:r>
      <w:r>
        <w:rPr>
          <w:rFonts w:ascii="Tahoma" w:hAnsi="Tahoma" w:cs="Tahoma"/>
          <w:color w:val="404040"/>
          <w:sz w:val="20"/>
          <w:szCs w:val="20"/>
        </w:rPr>
        <w:t>c) y d) del Convenio Colectivo de Trabajo.</w:t>
      </w:r>
    </w:p>
    <w:p w:rsidR="00673C18" w:rsidRDefault="00673C18" w:rsidP="005F7990">
      <w:p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Poseer título universitario, en las siguientes disciplinas: Ingenier</w:t>
      </w:r>
      <w:r w:rsidR="00A818AA">
        <w:rPr>
          <w:rFonts w:ascii="Tahoma" w:hAnsi="Tahoma" w:cs="Tahoma"/>
          <w:color w:val="404040"/>
          <w:sz w:val="20"/>
          <w:szCs w:val="20"/>
        </w:rPr>
        <w:t>o</w:t>
      </w:r>
      <w:r>
        <w:rPr>
          <w:rFonts w:ascii="Tahoma" w:hAnsi="Tahoma" w:cs="Tahoma"/>
          <w:color w:val="404040"/>
          <w:sz w:val="20"/>
          <w:szCs w:val="20"/>
        </w:rPr>
        <w:t xml:space="preserve"> en Alimentos, Licencia</w:t>
      </w:r>
      <w:r w:rsidR="00A818AA">
        <w:rPr>
          <w:rFonts w:ascii="Tahoma" w:hAnsi="Tahoma" w:cs="Tahoma"/>
          <w:color w:val="404040"/>
          <w:sz w:val="20"/>
          <w:szCs w:val="20"/>
        </w:rPr>
        <w:t>do</w:t>
      </w:r>
      <w:r>
        <w:rPr>
          <w:rFonts w:ascii="Tahoma" w:hAnsi="Tahoma" w:cs="Tahoma"/>
          <w:color w:val="404040"/>
          <w:sz w:val="20"/>
          <w:szCs w:val="20"/>
        </w:rPr>
        <w:t xml:space="preserve"> en Tecnolo</w:t>
      </w:r>
      <w:r w:rsidR="00A818AA">
        <w:rPr>
          <w:rFonts w:ascii="Tahoma" w:hAnsi="Tahoma" w:cs="Tahoma"/>
          <w:color w:val="404040"/>
          <w:sz w:val="20"/>
          <w:szCs w:val="20"/>
        </w:rPr>
        <w:t>gía Industrial de los Alimentos</w:t>
      </w:r>
      <w:r>
        <w:rPr>
          <w:rFonts w:ascii="Tahoma" w:hAnsi="Tahoma" w:cs="Tahoma"/>
          <w:color w:val="404040"/>
          <w:sz w:val="20"/>
          <w:szCs w:val="20"/>
        </w:rPr>
        <w:t>,</w:t>
      </w:r>
      <w:r w:rsidR="00A818AA">
        <w:rPr>
          <w:rFonts w:ascii="Tahoma" w:hAnsi="Tahoma" w:cs="Tahoma"/>
          <w:color w:val="404040"/>
          <w:sz w:val="20"/>
          <w:szCs w:val="20"/>
        </w:rPr>
        <w:t xml:space="preserve"> Licenciado en ciencias y Tecnologías de Alimentos,</w:t>
      </w:r>
      <w:r>
        <w:rPr>
          <w:rFonts w:ascii="Tahoma" w:hAnsi="Tahoma" w:cs="Tahoma"/>
          <w:color w:val="404040"/>
          <w:sz w:val="20"/>
          <w:szCs w:val="20"/>
        </w:rPr>
        <w:t xml:space="preserve"> </w:t>
      </w:r>
      <w:r w:rsidR="00A818AA">
        <w:rPr>
          <w:rFonts w:ascii="Tahoma" w:hAnsi="Tahoma" w:cs="Tahoma"/>
          <w:color w:val="404040"/>
          <w:sz w:val="20"/>
          <w:szCs w:val="20"/>
        </w:rPr>
        <w:t>Licenciado en Bromatología</w:t>
      </w:r>
      <w:r>
        <w:rPr>
          <w:rFonts w:ascii="Tahoma" w:hAnsi="Tahoma" w:cs="Tahoma"/>
          <w:color w:val="404040"/>
          <w:sz w:val="20"/>
          <w:szCs w:val="20"/>
        </w:rPr>
        <w:t>, con habilitación y reconocidos por el Consejo de Educación (Excluyente).</w:t>
      </w:r>
    </w:p>
    <w:p w:rsidR="005C622C" w:rsidRDefault="005C622C" w:rsidP="005F7990">
      <w:p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Edad h</w:t>
      </w:r>
      <w:bookmarkStart w:id="0" w:name="_GoBack"/>
      <w:bookmarkEnd w:id="0"/>
      <w:r>
        <w:rPr>
          <w:rFonts w:ascii="Tahoma" w:hAnsi="Tahoma" w:cs="Tahoma"/>
          <w:color w:val="404040"/>
          <w:sz w:val="20"/>
          <w:szCs w:val="20"/>
        </w:rPr>
        <w:t>asta 40 años no haber cumplido 41 al momento de la inscripción. (Excluyente)</w:t>
      </w:r>
    </w:p>
    <w:p w:rsidR="00DA6D28" w:rsidRDefault="00DA6D28" w:rsidP="005F7990">
      <w:p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</w:p>
    <w:p w:rsidR="00BB1CB7" w:rsidRPr="00BB1CB7" w:rsidRDefault="00BB1CB7" w:rsidP="00BB1CB7">
      <w:pPr>
        <w:spacing w:after="0"/>
        <w:jc w:val="both"/>
        <w:rPr>
          <w:rFonts w:ascii="Tahoma" w:hAnsi="Tahoma" w:cs="Tahoma"/>
          <w:b/>
          <w:color w:val="404040"/>
          <w:sz w:val="20"/>
          <w:szCs w:val="20"/>
          <w:lang w:val="es-ES"/>
        </w:rPr>
      </w:pPr>
      <w:r w:rsidRPr="00BB1CB7">
        <w:rPr>
          <w:rFonts w:ascii="Tahoma" w:hAnsi="Tahoma" w:cs="Tahoma"/>
          <w:b/>
          <w:color w:val="404040"/>
          <w:sz w:val="20"/>
          <w:szCs w:val="20"/>
          <w:lang w:val="es-ES"/>
        </w:rPr>
        <w:t xml:space="preserve">5) Documentación a presentar: </w:t>
      </w:r>
    </w:p>
    <w:p w:rsidR="00BB1CB7" w:rsidRPr="00BB1CB7" w:rsidRDefault="00BB1CB7" w:rsidP="00BB1CB7">
      <w:pPr>
        <w:numPr>
          <w:ilvl w:val="0"/>
          <w:numId w:val="6"/>
        </w:num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 w:rsidRPr="00BB1CB7">
        <w:rPr>
          <w:rFonts w:ascii="Tahoma" w:hAnsi="Tahoma" w:cs="Tahoma"/>
          <w:color w:val="404040"/>
          <w:sz w:val="20"/>
          <w:szCs w:val="20"/>
        </w:rPr>
        <w:t>Nota solicitando la inscripción, donde conste</w:t>
      </w:r>
      <w:r>
        <w:rPr>
          <w:rFonts w:ascii="Tahoma" w:hAnsi="Tahoma" w:cs="Tahoma"/>
          <w:color w:val="404040"/>
          <w:sz w:val="20"/>
          <w:szCs w:val="20"/>
        </w:rPr>
        <w:t>n</w:t>
      </w:r>
      <w:r w:rsidRPr="00BB1CB7">
        <w:rPr>
          <w:rFonts w:ascii="Tahoma" w:hAnsi="Tahoma" w:cs="Tahoma"/>
          <w:color w:val="404040"/>
          <w:sz w:val="20"/>
          <w:szCs w:val="20"/>
        </w:rPr>
        <w:t xml:space="preserve"> los datos de identificación del postulante, y descripción de los motivos que lo impulsan a inscribirse. </w:t>
      </w:r>
    </w:p>
    <w:p w:rsidR="00BB1CB7" w:rsidRPr="00BB1CB7" w:rsidRDefault="00BB1CB7" w:rsidP="00BB1CB7">
      <w:pPr>
        <w:numPr>
          <w:ilvl w:val="0"/>
          <w:numId w:val="6"/>
        </w:num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 w:rsidRPr="00BB1CB7">
        <w:rPr>
          <w:rFonts w:ascii="Tahoma" w:hAnsi="Tahoma" w:cs="Tahoma"/>
          <w:color w:val="404040"/>
          <w:sz w:val="20"/>
          <w:szCs w:val="20"/>
        </w:rPr>
        <w:t xml:space="preserve">Declaración jurada que deje constancia </w:t>
      </w:r>
      <w:r>
        <w:rPr>
          <w:rFonts w:ascii="Tahoma" w:hAnsi="Tahoma" w:cs="Tahoma"/>
          <w:color w:val="404040"/>
          <w:sz w:val="20"/>
          <w:szCs w:val="20"/>
        </w:rPr>
        <w:t xml:space="preserve">de </w:t>
      </w:r>
      <w:r w:rsidRPr="00BB1CB7">
        <w:rPr>
          <w:rFonts w:ascii="Tahoma" w:hAnsi="Tahoma" w:cs="Tahoma"/>
          <w:color w:val="404040"/>
          <w:sz w:val="20"/>
          <w:szCs w:val="20"/>
        </w:rPr>
        <w:t xml:space="preserve">que el Postulante no está comprendido en los impedimentos señalados en el artículo 17° del Convenio Colectivo de trabajo. </w:t>
      </w:r>
    </w:p>
    <w:p w:rsidR="00BB1CB7" w:rsidRPr="00BB1CB7" w:rsidRDefault="00BB1CB7" w:rsidP="00BB1CB7">
      <w:pPr>
        <w:numPr>
          <w:ilvl w:val="0"/>
          <w:numId w:val="6"/>
        </w:num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Constancia de Título Universitario,</w:t>
      </w:r>
      <w:r w:rsidRPr="00BB1CB7">
        <w:rPr>
          <w:rFonts w:ascii="Tahoma" w:hAnsi="Tahoma" w:cs="Tahoma"/>
          <w:color w:val="404040"/>
          <w:sz w:val="20"/>
          <w:szCs w:val="20"/>
        </w:rPr>
        <w:t xml:space="preserve"> Legalizada</w:t>
      </w:r>
      <w:r>
        <w:rPr>
          <w:rFonts w:ascii="Tahoma" w:hAnsi="Tahoma" w:cs="Tahoma"/>
          <w:color w:val="404040"/>
          <w:sz w:val="20"/>
          <w:szCs w:val="20"/>
        </w:rPr>
        <w:t>s</w:t>
      </w:r>
      <w:r w:rsidRPr="00BB1CB7">
        <w:rPr>
          <w:rFonts w:ascii="Tahoma" w:hAnsi="Tahoma" w:cs="Tahoma"/>
          <w:color w:val="404040"/>
          <w:sz w:val="20"/>
          <w:szCs w:val="20"/>
        </w:rPr>
        <w:t xml:space="preserve"> (</w:t>
      </w:r>
      <w:r w:rsidRPr="00BB1CB7">
        <w:rPr>
          <w:rFonts w:ascii="Tahoma" w:hAnsi="Tahoma" w:cs="Tahoma"/>
          <w:b/>
          <w:color w:val="404040"/>
          <w:sz w:val="20"/>
          <w:szCs w:val="20"/>
        </w:rPr>
        <w:t>Excluyente</w:t>
      </w:r>
      <w:r w:rsidRPr="00BB1CB7">
        <w:rPr>
          <w:rFonts w:ascii="Tahoma" w:hAnsi="Tahoma" w:cs="Tahoma"/>
          <w:color w:val="404040"/>
          <w:sz w:val="20"/>
          <w:szCs w:val="20"/>
        </w:rPr>
        <w:t xml:space="preserve">) </w:t>
      </w:r>
    </w:p>
    <w:p w:rsidR="00BB1CB7" w:rsidRPr="00BB1CB7" w:rsidRDefault="00BB1CB7" w:rsidP="00BB1CB7">
      <w:pPr>
        <w:numPr>
          <w:ilvl w:val="0"/>
          <w:numId w:val="6"/>
        </w:num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 w:rsidRPr="00BB1CB7">
        <w:rPr>
          <w:rFonts w:ascii="Tahoma" w:hAnsi="Tahoma" w:cs="Tahoma"/>
          <w:color w:val="404040"/>
          <w:sz w:val="20"/>
          <w:szCs w:val="20"/>
        </w:rPr>
        <w:t>Fotocopia de D.N.I (Anverso y Reverso)</w:t>
      </w:r>
    </w:p>
    <w:p w:rsidR="00BB1CB7" w:rsidRDefault="00BB1CB7" w:rsidP="00BB1CB7">
      <w:pPr>
        <w:numPr>
          <w:ilvl w:val="0"/>
          <w:numId w:val="6"/>
        </w:num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 w:rsidRPr="00BB1CB7">
        <w:rPr>
          <w:rFonts w:ascii="Tahoma" w:hAnsi="Tahoma" w:cs="Tahoma"/>
          <w:color w:val="404040"/>
          <w:sz w:val="20"/>
          <w:szCs w:val="20"/>
        </w:rPr>
        <w:t xml:space="preserve">Fotocopia de antecedentes laborales </w:t>
      </w:r>
    </w:p>
    <w:p w:rsidR="00BB1CB7" w:rsidRPr="00BB1CB7" w:rsidRDefault="00BB1CB7" w:rsidP="00BB1CB7">
      <w:pPr>
        <w:numPr>
          <w:ilvl w:val="0"/>
          <w:numId w:val="6"/>
        </w:numPr>
        <w:spacing w:after="0"/>
        <w:jc w:val="both"/>
        <w:rPr>
          <w:rFonts w:ascii="Tahoma" w:hAnsi="Tahoma" w:cs="Tahoma"/>
          <w:color w:val="404040"/>
          <w:sz w:val="20"/>
          <w:szCs w:val="20"/>
        </w:rPr>
      </w:pPr>
      <w:r w:rsidRPr="00BB1CB7">
        <w:rPr>
          <w:rFonts w:ascii="Tahoma" w:hAnsi="Tahoma" w:cs="Tahoma"/>
          <w:color w:val="404040"/>
          <w:sz w:val="20"/>
          <w:szCs w:val="20"/>
        </w:rPr>
        <w:t>Toda la Documentación deberá presentarse en sobre cerrado, consignando en el exterior Nombre y Apellido y Cargo al que se postula. Transcurridos 10 (</w:t>
      </w:r>
      <w:r w:rsidR="00834C3A">
        <w:rPr>
          <w:rFonts w:ascii="Tahoma" w:hAnsi="Tahoma" w:cs="Tahoma"/>
          <w:color w:val="404040"/>
          <w:sz w:val="20"/>
          <w:szCs w:val="20"/>
        </w:rPr>
        <w:t>d</w:t>
      </w:r>
      <w:r w:rsidRPr="00BB1CB7">
        <w:rPr>
          <w:rFonts w:ascii="Tahoma" w:hAnsi="Tahoma" w:cs="Tahoma"/>
          <w:color w:val="404040"/>
          <w:sz w:val="20"/>
          <w:szCs w:val="20"/>
        </w:rPr>
        <w:t xml:space="preserve">iez) días hábiles de finalizada la presente selección, se procederá a destruir la documentación presentada, si la misma no es retirada por sus titulares. </w:t>
      </w:r>
    </w:p>
    <w:p w:rsidR="00BB1CB7" w:rsidRDefault="00BB1CB7" w:rsidP="00BB1CB7">
      <w:pPr>
        <w:spacing w:after="0"/>
        <w:jc w:val="both"/>
        <w:rPr>
          <w:rFonts w:ascii="Tahoma" w:hAnsi="Tahoma" w:cs="Tahoma"/>
          <w:b/>
          <w:color w:val="404040"/>
          <w:sz w:val="20"/>
          <w:szCs w:val="20"/>
          <w:u w:val="single"/>
          <w:lang w:val="es-ES"/>
        </w:rPr>
      </w:pPr>
    </w:p>
    <w:p w:rsidR="00BB1CB7" w:rsidRPr="00BB1CB7" w:rsidRDefault="00BB1CB7" w:rsidP="00BB1CB7">
      <w:pPr>
        <w:spacing w:after="0"/>
        <w:jc w:val="both"/>
        <w:rPr>
          <w:rFonts w:ascii="Tahoma" w:hAnsi="Tahoma" w:cs="Tahoma"/>
          <w:color w:val="404040"/>
          <w:sz w:val="20"/>
          <w:szCs w:val="20"/>
          <w:lang w:val="es-ES"/>
        </w:rPr>
      </w:pPr>
      <w:r w:rsidRPr="00BB1CB7">
        <w:rPr>
          <w:rFonts w:ascii="Tahoma" w:hAnsi="Tahoma" w:cs="Tahoma"/>
          <w:b/>
          <w:color w:val="404040"/>
          <w:sz w:val="20"/>
          <w:szCs w:val="20"/>
          <w:lang w:val="es-ES"/>
        </w:rPr>
        <w:t>6) Periodo de Inscripción</w:t>
      </w:r>
      <w:r w:rsidRPr="00BB1CB7">
        <w:rPr>
          <w:rFonts w:ascii="Tahoma" w:hAnsi="Tahoma" w:cs="Tahoma"/>
          <w:color w:val="404040"/>
          <w:sz w:val="20"/>
          <w:szCs w:val="20"/>
          <w:lang w:val="es-ES"/>
        </w:rPr>
        <w:t xml:space="preserve">: </w:t>
      </w:r>
    </w:p>
    <w:p w:rsidR="00BB1CB7" w:rsidRPr="00BB1CB7" w:rsidRDefault="00BB1CB7" w:rsidP="00BB1CB7">
      <w:pPr>
        <w:spacing w:after="0"/>
        <w:jc w:val="both"/>
        <w:rPr>
          <w:rFonts w:ascii="Tahoma" w:hAnsi="Tahoma" w:cs="Tahoma"/>
          <w:color w:val="404040"/>
          <w:sz w:val="20"/>
          <w:szCs w:val="20"/>
          <w:lang w:val="es-ES"/>
        </w:rPr>
      </w:pPr>
      <w:r w:rsidRPr="00BB1CB7">
        <w:rPr>
          <w:rFonts w:ascii="Tahoma" w:hAnsi="Tahoma" w:cs="Tahoma"/>
          <w:color w:val="404040"/>
          <w:sz w:val="20"/>
          <w:szCs w:val="20"/>
          <w:lang w:val="es-ES"/>
        </w:rPr>
        <w:t xml:space="preserve">Desde el </w:t>
      </w:r>
      <w:r w:rsidR="00CA0A1C">
        <w:rPr>
          <w:rFonts w:ascii="Tahoma" w:hAnsi="Tahoma" w:cs="Tahoma"/>
          <w:color w:val="404040"/>
          <w:sz w:val="20"/>
          <w:szCs w:val="20"/>
          <w:lang w:val="es-ES"/>
        </w:rPr>
        <w:t>05 al 09 de agosto</w:t>
      </w:r>
      <w:r w:rsidRPr="00BB1CB7">
        <w:rPr>
          <w:rFonts w:ascii="Tahoma" w:hAnsi="Tahoma" w:cs="Tahoma"/>
          <w:color w:val="404040"/>
          <w:sz w:val="20"/>
          <w:szCs w:val="20"/>
          <w:lang w:val="es-ES"/>
        </w:rPr>
        <w:t xml:space="preserve"> de 2019, en </w:t>
      </w:r>
      <w:r w:rsidR="00CA0A1C">
        <w:rPr>
          <w:rFonts w:ascii="Tahoma" w:hAnsi="Tahoma" w:cs="Tahoma"/>
          <w:color w:val="404040"/>
          <w:sz w:val="20"/>
          <w:szCs w:val="20"/>
          <w:lang w:val="es-ES"/>
        </w:rPr>
        <w:t>la Dirección de Bromatología</w:t>
      </w:r>
      <w:r w:rsidRPr="00BB1CB7">
        <w:rPr>
          <w:rFonts w:ascii="Tahoma" w:hAnsi="Tahoma" w:cs="Tahoma"/>
          <w:color w:val="404040"/>
          <w:sz w:val="20"/>
          <w:szCs w:val="20"/>
          <w:lang w:val="es-ES"/>
        </w:rPr>
        <w:t xml:space="preserve">, </w:t>
      </w:r>
      <w:r>
        <w:rPr>
          <w:rFonts w:ascii="Tahoma" w:hAnsi="Tahoma" w:cs="Tahoma"/>
          <w:color w:val="404040"/>
          <w:sz w:val="20"/>
          <w:szCs w:val="20"/>
          <w:lang w:val="es-ES"/>
        </w:rPr>
        <w:t>sita en la calle Pinar N°37, de la ciudad de Neuquén</w:t>
      </w:r>
      <w:r w:rsidRPr="00BB1CB7">
        <w:rPr>
          <w:rFonts w:ascii="Tahoma" w:hAnsi="Tahoma" w:cs="Tahoma"/>
          <w:color w:val="404040"/>
          <w:sz w:val="20"/>
          <w:szCs w:val="20"/>
          <w:lang w:val="es-ES"/>
        </w:rPr>
        <w:t>, en horario  de 08: 00 a 1</w:t>
      </w:r>
      <w:r>
        <w:rPr>
          <w:rFonts w:ascii="Tahoma" w:hAnsi="Tahoma" w:cs="Tahoma"/>
          <w:color w:val="404040"/>
          <w:sz w:val="20"/>
          <w:szCs w:val="20"/>
          <w:lang w:val="es-ES"/>
        </w:rPr>
        <w:t>6</w:t>
      </w:r>
      <w:r w:rsidRPr="00BB1CB7">
        <w:rPr>
          <w:rFonts w:ascii="Tahoma" w:hAnsi="Tahoma" w:cs="Tahoma"/>
          <w:color w:val="404040"/>
          <w:sz w:val="20"/>
          <w:szCs w:val="20"/>
          <w:lang w:val="es-ES"/>
        </w:rPr>
        <w:t xml:space="preserve">:00hs. </w:t>
      </w:r>
    </w:p>
    <w:p w:rsidR="00BB1CB7" w:rsidRPr="00BB1CB7" w:rsidRDefault="00BB1CB7" w:rsidP="00BB1CB7">
      <w:pPr>
        <w:spacing w:after="0"/>
        <w:jc w:val="both"/>
        <w:rPr>
          <w:rFonts w:ascii="Tahoma" w:hAnsi="Tahoma" w:cs="Tahoma"/>
          <w:color w:val="404040"/>
          <w:sz w:val="20"/>
          <w:szCs w:val="20"/>
          <w:lang w:val="es-ES"/>
        </w:rPr>
      </w:pPr>
    </w:p>
    <w:p w:rsidR="00BB1CB7" w:rsidRPr="00BB1CB7" w:rsidRDefault="00BB1CB7" w:rsidP="00BB1CB7">
      <w:pPr>
        <w:spacing w:after="0"/>
        <w:jc w:val="both"/>
        <w:rPr>
          <w:rFonts w:ascii="Tahoma" w:hAnsi="Tahoma" w:cs="Tahoma"/>
          <w:color w:val="404040"/>
          <w:sz w:val="20"/>
          <w:szCs w:val="20"/>
          <w:lang w:val="es-ES"/>
        </w:rPr>
      </w:pPr>
      <w:r w:rsidRPr="00BB1CB7">
        <w:rPr>
          <w:rFonts w:ascii="Tahoma" w:hAnsi="Tahoma" w:cs="Tahoma"/>
          <w:color w:val="404040"/>
          <w:sz w:val="20"/>
          <w:szCs w:val="20"/>
          <w:lang w:val="es-ES"/>
        </w:rPr>
        <w:t xml:space="preserve">Una vez realizada la verificación de la documentación y valoración de los </w:t>
      </w:r>
      <w:proofErr w:type="spellStart"/>
      <w:r w:rsidRPr="00BB1CB7">
        <w:rPr>
          <w:rFonts w:ascii="Tahoma" w:hAnsi="Tahoma" w:cs="Tahoma"/>
          <w:color w:val="404040"/>
          <w:sz w:val="20"/>
          <w:szCs w:val="20"/>
          <w:lang w:val="es-ES"/>
        </w:rPr>
        <w:t>curriculum</w:t>
      </w:r>
      <w:proofErr w:type="spellEnd"/>
      <w:r w:rsidRPr="00BB1CB7">
        <w:rPr>
          <w:rFonts w:ascii="Tahoma" w:hAnsi="Tahoma" w:cs="Tahoma"/>
          <w:color w:val="404040"/>
          <w:sz w:val="20"/>
          <w:szCs w:val="20"/>
          <w:lang w:val="es-ES"/>
        </w:rPr>
        <w:t xml:space="preserve"> presentados, durante la semana del </w:t>
      </w:r>
      <w:r w:rsidR="00F86FDD">
        <w:rPr>
          <w:rFonts w:ascii="Tahoma" w:hAnsi="Tahoma" w:cs="Tahoma"/>
          <w:color w:val="404040"/>
          <w:sz w:val="20"/>
          <w:szCs w:val="20"/>
          <w:lang w:val="es-ES"/>
        </w:rPr>
        <w:t>12</w:t>
      </w:r>
      <w:r w:rsidRPr="00BB1CB7">
        <w:rPr>
          <w:rFonts w:ascii="Tahoma" w:hAnsi="Tahoma" w:cs="Tahoma"/>
          <w:color w:val="404040"/>
          <w:sz w:val="20"/>
          <w:szCs w:val="20"/>
          <w:lang w:val="es-ES"/>
        </w:rPr>
        <w:t xml:space="preserve">  al </w:t>
      </w:r>
      <w:r w:rsidR="00F86FDD">
        <w:rPr>
          <w:rFonts w:ascii="Tahoma" w:hAnsi="Tahoma" w:cs="Tahoma"/>
          <w:color w:val="404040"/>
          <w:sz w:val="20"/>
          <w:szCs w:val="20"/>
          <w:lang w:val="es-ES"/>
        </w:rPr>
        <w:t>16</w:t>
      </w:r>
      <w:r w:rsidRPr="00BB1CB7">
        <w:rPr>
          <w:rFonts w:ascii="Tahoma" w:hAnsi="Tahoma" w:cs="Tahoma"/>
          <w:color w:val="404040"/>
          <w:sz w:val="20"/>
          <w:szCs w:val="20"/>
          <w:lang w:val="es-ES"/>
        </w:rPr>
        <w:t xml:space="preserve"> de </w:t>
      </w:r>
      <w:r w:rsidR="00F86FDD">
        <w:rPr>
          <w:rFonts w:ascii="Tahoma" w:hAnsi="Tahoma" w:cs="Tahoma"/>
          <w:color w:val="404040"/>
          <w:sz w:val="20"/>
          <w:szCs w:val="20"/>
          <w:lang w:val="es-ES"/>
        </w:rPr>
        <w:t>agosto</w:t>
      </w:r>
      <w:r w:rsidRPr="00BB1CB7">
        <w:rPr>
          <w:rFonts w:ascii="Tahoma" w:hAnsi="Tahoma" w:cs="Tahoma"/>
          <w:color w:val="404040"/>
          <w:sz w:val="20"/>
          <w:szCs w:val="20"/>
          <w:lang w:val="es-ES"/>
        </w:rPr>
        <w:t xml:space="preserve"> al de 2019, se comunicar</w:t>
      </w:r>
      <w:r>
        <w:rPr>
          <w:rFonts w:ascii="Tahoma" w:hAnsi="Tahoma" w:cs="Tahoma"/>
          <w:color w:val="404040"/>
          <w:sz w:val="20"/>
          <w:szCs w:val="20"/>
          <w:lang w:val="es-ES"/>
        </w:rPr>
        <w:t>á</w:t>
      </w:r>
      <w:r w:rsidRPr="00BB1CB7">
        <w:rPr>
          <w:rFonts w:ascii="Tahoma" w:hAnsi="Tahoma" w:cs="Tahoma"/>
          <w:color w:val="404040"/>
          <w:sz w:val="20"/>
          <w:szCs w:val="20"/>
          <w:lang w:val="es-ES"/>
        </w:rPr>
        <w:t xml:space="preserve"> a los postulantes seleccionados el lugar y fecha de la instancia de entrevista. </w:t>
      </w:r>
    </w:p>
    <w:p w:rsidR="00BB1CB7" w:rsidRPr="00BB1CB7" w:rsidRDefault="00BB1CB7" w:rsidP="00BB1CB7">
      <w:pPr>
        <w:spacing w:after="0"/>
        <w:jc w:val="both"/>
        <w:rPr>
          <w:rFonts w:ascii="Tahoma" w:hAnsi="Tahoma" w:cs="Tahoma"/>
          <w:color w:val="404040"/>
          <w:sz w:val="20"/>
          <w:szCs w:val="20"/>
          <w:lang w:val="es-ES"/>
        </w:rPr>
      </w:pPr>
    </w:p>
    <w:p w:rsidR="00BB1CB7" w:rsidRPr="00BB1CB7" w:rsidRDefault="00F86FDD" w:rsidP="00BB1CB7">
      <w:pPr>
        <w:spacing w:after="0"/>
        <w:jc w:val="both"/>
        <w:rPr>
          <w:rFonts w:ascii="Tahoma" w:hAnsi="Tahoma" w:cs="Tahoma"/>
          <w:color w:val="404040"/>
          <w:sz w:val="20"/>
          <w:szCs w:val="20"/>
          <w:lang w:val="es-ES"/>
        </w:rPr>
      </w:pPr>
      <w:r>
        <w:rPr>
          <w:rFonts w:ascii="Tahoma" w:hAnsi="Tahoma" w:cs="Tahoma"/>
          <w:color w:val="404040"/>
          <w:sz w:val="20"/>
          <w:szCs w:val="20"/>
          <w:lang w:val="es-ES"/>
        </w:rPr>
        <w:t xml:space="preserve">                                                         Agradezco por anticipado su atención y, sin otro particular, hago oportuna la ocasión para saludarle atentamente.</w:t>
      </w:r>
    </w:p>
    <w:p w:rsidR="00F86FDD" w:rsidRDefault="00BB1CB7" w:rsidP="00F86FDD">
      <w:pPr>
        <w:spacing w:after="0"/>
        <w:jc w:val="both"/>
        <w:rPr>
          <w:rFonts w:ascii="Tahoma" w:hAnsi="Tahoma" w:cs="Tahoma"/>
          <w:color w:val="404040"/>
          <w:sz w:val="20"/>
          <w:szCs w:val="20"/>
          <w:lang w:val="es-ES"/>
        </w:rPr>
      </w:pPr>
      <w:r w:rsidRPr="00BB1CB7">
        <w:rPr>
          <w:rFonts w:ascii="Tahoma" w:hAnsi="Tahoma" w:cs="Tahoma"/>
          <w:color w:val="404040"/>
          <w:sz w:val="20"/>
          <w:szCs w:val="20"/>
          <w:lang w:val="es-ES"/>
        </w:rPr>
        <w:t xml:space="preserve">  </w:t>
      </w:r>
    </w:p>
    <w:p w:rsidR="00F86FDD" w:rsidRPr="00F86FDD" w:rsidRDefault="00F86FDD" w:rsidP="00F86FDD">
      <w:pPr>
        <w:spacing w:after="0"/>
        <w:jc w:val="both"/>
        <w:rPr>
          <w:rFonts w:ascii="Tahoma" w:hAnsi="Tahoma" w:cs="Tahoma"/>
          <w:color w:val="404040"/>
          <w:sz w:val="16"/>
          <w:szCs w:val="16"/>
          <w:lang w:val="es-ES"/>
        </w:rPr>
      </w:pPr>
      <w:r w:rsidRPr="00F86FDD">
        <w:rPr>
          <w:rFonts w:ascii="Tahoma" w:hAnsi="Tahoma" w:cs="Tahoma"/>
          <w:color w:val="404040"/>
          <w:sz w:val="16"/>
          <w:szCs w:val="16"/>
          <w:lang w:val="es-ES"/>
        </w:rPr>
        <w:t>Nota N0310/19</w:t>
      </w:r>
    </w:p>
    <w:p w:rsidR="00DA6D28" w:rsidRPr="00F86FDD" w:rsidRDefault="00F86FDD" w:rsidP="00F86FDD">
      <w:pPr>
        <w:spacing w:after="0"/>
        <w:jc w:val="both"/>
        <w:rPr>
          <w:rFonts w:ascii="Tahoma" w:hAnsi="Tahoma" w:cs="Tahoma"/>
          <w:color w:val="404040"/>
          <w:sz w:val="16"/>
          <w:szCs w:val="16"/>
        </w:rPr>
      </w:pPr>
      <w:r w:rsidRPr="00F86FDD">
        <w:rPr>
          <w:rFonts w:ascii="Tahoma" w:hAnsi="Tahoma" w:cs="Tahoma"/>
          <w:color w:val="404040"/>
          <w:sz w:val="16"/>
          <w:szCs w:val="16"/>
          <w:lang w:val="es-ES"/>
        </w:rPr>
        <w:t>Dirección de Bromatología</w:t>
      </w:r>
      <w:r w:rsidR="00BB1CB7" w:rsidRPr="00F86FDD">
        <w:rPr>
          <w:rFonts w:ascii="Tahoma" w:hAnsi="Tahoma" w:cs="Tahoma"/>
          <w:color w:val="404040"/>
          <w:sz w:val="16"/>
          <w:szCs w:val="16"/>
          <w:lang w:val="es-ES"/>
        </w:rPr>
        <w:t xml:space="preserve">                                        </w:t>
      </w:r>
    </w:p>
    <w:sectPr w:rsidR="00DA6D28" w:rsidRPr="00F86FDD" w:rsidSect="00A46184">
      <w:headerReference w:type="default" r:id="rId8"/>
      <w:footerReference w:type="default" r:id="rId9"/>
      <w:pgSz w:w="12240" w:h="20160" w:code="5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4A" w:rsidRDefault="0062184A" w:rsidP="00787E30">
      <w:pPr>
        <w:spacing w:after="0" w:line="240" w:lineRule="auto"/>
      </w:pPr>
      <w:r>
        <w:separator/>
      </w:r>
    </w:p>
  </w:endnote>
  <w:endnote w:type="continuationSeparator" w:id="0">
    <w:p w:rsidR="0062184A" w:rsidRDefault="0062184A" w:rsidP="0078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5A" w:rsidRDefault="00AB325A" w:rsidP="00AB325A">
    <w:pPr>
      <w:pStyle w:val="Piedepgina"/>
      <w:jc w:val="center"/>
      <w:rPr>
        <w:rFonts w:ascii="Helvetica" w:hAnsi="Helvetica"/>
        <w:color w:val="333333"/>
        <w:sz w:val="18"/>
        <w:szCs w:val="18"/>
        <w:lang w:val="pt-BR"/>
      </w:rPr>
    </w:pPr>
    <w:r>
      <w:rPr>
        <w:rFonts w:ascii="Helvetica" w:hAnsi="Helvetica"/>
        <w:color w:val="333333"/>
        <w:sz w:val="16"/>
        <w:szCs w:val="16"/>
      </w:rPr>
      <w:t>Dirección de Bromatología</w:t>
    </w:r>
  </w:p>
  <w:p w:rsidR="00AB325A" w:rsidRPr="00F02AAB" w:rsidRDefault="00AB325A" w:rsidP="00AB325A">
    <w:pPr>
      <w:pStyle w:val="Piedepgina"/>
      <w:jc w:val="center"/>
      <w:rPr>
        <w:rFonts w:ascii="Helvetica" w:hAnsi="Helvetica"/>
        <w:color w:val="333333"/>
        <w:sz w:val="16"/>
        <w:szCs w:val="16"/>
      </w:rPr>
    </w:pPr>
    <w:r w:rsidRPr="00F02AAB">
      <w:rPr>
        <w:rFonts w:ascii="Helvetica" w:hAnsi="Helvetica"/>
        <w:color w:val="333333"/>
        <w:sz w:val="16"/>
        <w:szCs w:val="16"/>
      </w:rPr>
      <w:t>Pinar Nº</w:t>
    </w:r>
    <w:r>
      <w:rPr>
        <w:rFonts w:ascii="Helvetica" w:hAnsi="Helvetica"/>
        <w:color w:val="333333"/>
        <w:sz w:val="16"/>
        <w:szCs w:val="16"/>
      </w:rPr>
      <w:t xml:space="preserve"> 37</w:t>
    </w:r>
    <w:r w:rsidRPr="00F02AAB">
      <w:rPr>
        <w:rFonts w:ascii="Helvetica" w:hAnsi="Helvetica"/>
        <w:color w:val="333333"/>
        <w:sz w:val="16"/>
        <w:szCs w:val="16"/>
      </w:rPr>
      <w:t xml:space="preserve"> -  Neuquén CP (8300)</w:t>
    </w:r>
    <w:r>
      <w:rPr>
        <w:rFonts w:ascii="Helvetica" w:hAnsi="Helvetica"/>
        <w:color w:val="333333"/>
        <w:sz w:val="16"/>
        <w:szCs w:val="16"/>
      </w:rPr>
      <w:t xml:space="preserve"> / </w:t>
    </w:r>
    <w:r w:rsidRPr="00F02AAB">
      <w:rPr>
        <w:rFonts w:ascii="Helvetica" w:hAnsi="Helvetica"/>
        <w:color w:val="333333"/>
        <w:sz w:val="16"/>
        <w:szCs w:val="16"/>
      </w:rPr>
      <w:t>Tel /Fax: 0299  4433390 / 4431278</w:t>
    </w:r>
  </w:p>
  <w:p w:rsidR="00AB325A" w:rsidRPr="00F02AAB" w:rsidRDefault="00AB325A" w:rsidP="00AB325A">
    <w:pPr>
      <w:pStyle w:val="Piedepgina"/>
      <w:jc w:val="center"/>
      <w:rPr>
        <w:lang w:val="en-US"/>
      </w:rPr>
    </w:pPr>
    <w:r w:rsidRPr="00F02AAB">
      <w:rPr>
        <w:rFonts w:ascii="Helvetica" w:hAnsi="Helvetica"/>
        <w:color w:val="333333"/>
        <w:sz w:val="16"/>
        <w:szCs w:val="16"/>
        <w:lang w:val="en-US"/>
      </w:rPr>
      <w:t xml:space="preserve">Mail: </w:t>
    </w:r>
    <w:hyperlink r:id="rId1" w:history="1">
      <w:r w:rsidRPr="00F02AAB">
        <w:rPr>
          <w:rStyle w:val="Hipervnculo"/>
          <w:rFonts w:ascii="Helvetica" w:hAnsi="Helvetica"/>
          <w:sz w:val="16"/>
          <w:szCs w:val="16"/>
          <w:lang w:val="en-US"/>
        </w:rPr>
        <w:t>bromatonqn@gmail.com</w:t>
      </w:r>
    </w:hyperlink>
    <w:r w:rsidRPr="00F02AAB">
      <w:rPr>
        <w:rFonts w:ascii="Helvetica" w:hAnsi="Helvetica"/>
        <w:color w:val="333333"/>
        <w:sz w:val="16"/>
        <w:szCs w:val="16"/>
        <w:lang w:val="en-US"/>
      </w:rPr>
      <w:t xml:space="preserve"> / www.saludneuquen.gov.ar</w:t>
    </w:r>
  </w:p>
  <w:p w:rsidR="00A42686" w:rsidRPr="00AB325A" w:rsidRDefault="00A42686">
    <w:pPr>
      <w:pStyle w:val="Piedepgina"/>
      <w:rPr>
        <w:lang w:val="en-U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EDF2B" wp14:editId="21B4793F">
              <wp:simplePos x="0" y="0"/>
              <wp:positionH relativeFrom="column">
                <wp:posOffset>1397000</wp:posOffset>
              </wp:positionH>
              <wp:positionV relativeFrom="paragraph">
                <wp:posOffset>10007600</wp:posOffset>
              </wp:positionV>
              <wp:extent cx="4544060" cy="443865"/>
              <wp:effectExtent l="0" t="0" r="27940" b="1333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686" w:rsidRDefault="00A42686" w:rsidP="004B53A2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Ministerio</w:t>
                          </w: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de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Salud - Provincia del Neuquén</w:t>
                          </w:r>
                        </w:p>
                        <w:p w:rsidR="00A42686" w:rsidRDefault="00A42686" w:rsidP="004B53A2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CAM (Centro Adm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inistrativo Ministerial) </w:t>
                          </w: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Antártida Argentina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N° 1245 | Edificio 3</w:t>
                          </w:r>
                        </w:p>
                        <w:p w:rsidR="00A42686" w:rsidRPr="006423DE" w:rsidRDefault="00A42686" w:rsidP="004B53A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C.P. (8300) </w:t>
                          </w:r>
                          <w:r w:rsidRPr="006423D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- 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Tel.: 0299 449 5590 - </w:t>
                          </w:r>
                          <w:proofErr w:type="gramStart"/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5591  –</w:t>
                          </w:r>
                          <w:proofErr w:type="gramEnd"/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 www.saludneuquen.gov.ar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110pt;margin-top:788pt;width:357.8pt;height: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" strokecolor="white">
              <v:textbox>
                <w:txbxContent>
                  <w:p w:rsidR="00A42686" w:rsidRDefault="00A42686" w:rsidP="004B53A2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Ministerio</w:t>
                    </w: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de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Salud - Provincia del Neuquén</w:t>
                    </w:r>
                  </w:p>
                  <w:p w:rsidR="00A42686" w:rsidRDefault="00A42686" w:rsidP="004B53A2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CAM (Centro Adm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inistrativo Ministerial) </w:t>
                    </w: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Antártida Argentina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N° 1245 | Edificio 3</w:t>
                    </w:r>
                  </w:p>
                  <w:p w:rsidR="00A42686" w:rsidRPr="006423DE" w:rsidRDefault="00A42686" w:rsidP="004B53A2">
                    <w:pPr>
                      <w:jc w:val="center"/>
                      <w:rPr>
                        <w:lang w:val="en-US"/>
                      </w:rPr>
                    </w:pP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C.P. (8300) </w:t>
                    </w:r>
                    <w:r w:rsidRPr="006423DE">
                      <w:rPr>
                        <w:sz w:val="16"/>
                        <w:szCs w:val="16"/>
                        <w:lang w:val="en-US"/>
                      </w:rPr>
                      <w:t xml:space="preserve">- 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Tel.: 0299 449 5590 - </w:t>
                    </w:r>
                    <w:proofErr w:type="gramStart"/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5591  –</w:t>
                    </w:r>
                    <w:proofErr w:type="gramEnd"/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 www.saludneuquen.gov.ar</w:t>
                    </w:r>
                  </w:p>
                </w:txbxContent>
              </v:textbox>
            </v:shape>
          </w:pict>
        </mc:Fallback>
      </mc:AlternateContent>
    </w:r>
  </w:p>
  <w:p w:rsidR="00A42686" w:rsidRPr="00AB325A" w:rsidRDefault="00A4268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4A" w:rsidRDefault="0062184A" w:rsidP="00787E30">
      <w:pPr>
        <w:spacing w:after="0" w:line="240" w:lineRule="auto"/>
      </w:pPr>
      <w:r>
        <w:separator/>
      </w:r>
    </w:p>
  </w:footnote>
  <w:footnote w:type="continuationSeparator" w:id="0">
    <w:p w:rsidR="0062184A" w:rsidRDefault="0062184A" w:rsidP="0078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30" w:rsidRDefault="00E47FA4" w:rsidP="00B46374">
    <w:pPr>
      <w:pStyle w:val="Encabezado"/>
      <w:ind w:hanging="567"/>
    </w:pPr>
    <w:r>
      <w:rPr>
        <w:noProof/>
        <w:lang w:eastAsia="es-AR"/>
      </w:rPr>
      <w:drawing>
        <wp:inline distT="0" distB="0" distL="0" distR="0" wp14:anchorId="706A3E4A" wp14:editId="36E4982E">
          <wp:extent cx="6410325" cy="714229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 membrete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174" cy="714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E62"/>
    <w:multiLevelType w:val="hybridMultilevel"/>
    <w:tmpl w:val="B1C8D5D2"/>
    <w:lvl w:ilvl="0" w:tplc="5BA42CF8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20E7A"/>
    <w:multiLevelType w:val="hybridMultilevel"/>
    <w:tmpl w:val="26F844A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EA0"/>
    <w:multiLevelType w:val="hybridMultilevel"/>
    <w:tmpl w:val="B27A6EAE"/>
    <w:lvl w:ilvl="0" w:tplc="7452F3E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76234"/>
    <w:multiLevelType w:val="hybridMultilevel"/>
    <w:tmpl w:val="C386A534"/>
    <w:lvl w:ilvl="0" w:tplc="FBFA644A">
      <w:start w:val="19"/>
      <w:numFmt w:val="bullet"/>
      <w:lvlText w:val="-"/>
      <w:lvlJc w:val="left"/>
      <w:pPr>
        <w:ind w:left="4305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4">
    <w:nsid w:val="3EE518EB"/>
    <w:multiLevelType w:val="hybridMultilevel"/>
    <w:tmpl w:val="056086A2"/>
    <w:lvl w:ilvl="0" w:tplc="221E43EC">
      <w:start w:val="19"/>
      <w:numFmt w:val="bullet"/>
      <w:lvlText w:val="-"/>
      <w:lvlJc w:val="left"/>
      <w:pPr>
        <w:ind w:left="4305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5">
    <w:nsid w:val="47041932"/>
    <w:multiLevelType w:val="hybridMultilevel"/>
    <w:tmpl w:val="8A2081F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30"/>
    <w:rsid w:val="00003F6D"/>
    <w:rsid w:val="00014C13"/>
    <w:rsid w:val="00067146"/>
    <w:rsid w:val="000C334B"/>
    <w:rsid w:val="001153DC"/>
    <w:rsid w:val="001724DE"/>
    <w:rsid w:val="00177BCD"/>
    <w:rsid w:val="001B1AAB"/>
    <w:rsid w:val="001B4154"/>
    <w:rsid w:val="001B494A"/>
    <w:rsid w:val="001C71A1"/>
    <w:rsid w:val="001D0FBC"/>
    <w:rsid w:val="00277FDB"/>
    <w:rsid w:val="00316800"/>
    <w:rsid w:val="0034486E"/>
    <w:rsid w:val="003B2760"/>
    <w:rsid w:val="00443273"/>
    <w:rsid w:val="004826AD"/>
    <w:rsid w:val="00497FF1"/>
    <w:rsid w:val="00572F58"/>
    <w:rsid w:val="005A12EE"/>
    <w:rsid w:val="005A6832"/>
    <w:rsid w:val="005C622C"/>
    <w:rsid w:val="005F7990"/>
    <w:rsid w:val="0060189D"/>
    <w:rsid w:val="0062184A"/>
    <w:rsid w:val="0063078F"/>
    <w:rsid w:val="0064210C"/>
    <w:rsid w:val="00673C18"/>
    <w:rsid w:val="006956C3"/>
    <w:rsid w:val="006A3C82"/>
    <w:rsid w:val="00703354"/>
    <w:rsid w:val="00761020"/>
    <w:rsid w:val="007716F6"/>
    <w:rsid w:val="00787E30"/>
    <w:rsid w:val="007E6D00"/>
    <w:rsid w:val="00820568"/>
    <w:rsid w:val="00834C3A"/>
    <w:rsid w:val="008718E2"/>
    <w:rsid w:val="00884E06"/>
    <w:rsid w:val="008859DA"/>
    <w:rsid w:val="00895C97"/>
    <w:rsid w:val="008D0B72"/>
    <w:rsid w:val="008F4C13"/>
    <w:rsid w:val="00935C4A"/>
    <w:rsid w:val="0094725F"/>
    <w:rsid w:val="00995409"/>
    <w:rsid w:val="009E3DB8"/>
    <w:rsid w:val="00A25F8B"/>
    <w:rsid w:val="00A305AE"/>
    <w:rsid w:val="00A42686"/>
    <w:rsid w:val="00A46184"/>
    <w:rsid w:val="00A818AA"/>
    <w:rsid w:val="00AB325A"/>
    <w:rsid w:val="00AC4639"/>
    <w:rsid w:val="00B3366A"/>
    <w:rsid w:val="00B46374"/>
    <w:rsid w:val="00B4708C"/>
    <w:rsid w:val="00B84065"/>
    <w:rsid w:val="00B91910"/>
    <w:rsid w:val="00BB1CB7"/>
    <w:rsid w:val="00BE6CAF"/>
    <w:rsid w:val="00C02320"/>
    <w:rsid w:val="00C12A64"/>
    <w:rsid w:val="00C356AC"/>
    <w:rsid w:val="00C65DF2"/>
    <w:rsid w:val="00C72BC3"/>
    <w:rsid w:val="00CA0A1C"/>
    <w:rsid w:val="00CE6FA2"/>
    <w:rsid w:val="00D5375F"/>
    <w:rsid w:val="00D762DE"/>
    <w:rsid w:val="00D93A68"/>
    <w:rsid w:val="00DA616C"/>
    <w:rsid w:val="00DA6D28"/>
    <w:rsid w:val="00DD4490"/>
    <w:rsid w:val="00DE5DB3"/>
    <w:rsid w:val="00DE7BFD"/>
    <w:rsid w:val="00E47FA4"/>
    <w:rsid w:val="00EB313E"/>
    <w:rsid w:val="00EC6123"/>
    <w:rsid w:val="00EC7C31"/>
    <w:rsid w:val="00EE0606"/>
    <w:rsid w:val="00F3678C"/>
    <w:rsid w:val="00F61BCE"/>
    <w:rsid w:val="00F86FDD"/>
    <w:rsid w:val="00FE2633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E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7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E30"/>
  </w:style>
  <w:style w:type="paragraph" w:styleId="Piedepgina">
    <w:name w:val="footer"/>
    <w:basedOn w:val="Normal"/>
    <w:link w:val="PiedepginaCar"/>
    <w:uiPriority w:val="99"/>
    <w:unhideWhenUsed/>
    <w:rsid w:val="00787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E30"/>
  </w:style>
  <w:style w:type="character" w:styleId="Hipervnculo">
    <w:name w:val="Hyperlink"/>
    <w:basedOn w:val="Fuentedeprrafopredeter"/>
    <w:uiPriority w:val="99"/>
    <w:unhideWhenUsed/>
    <w:rsid w:val="00AB325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3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E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7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E30"/>
  </w:style>
  <w:style w:type="paragraph" w:styleId="Piedepgina">
    <w:name w:val="footer"/>
    <w:basedOn w:val="Normal"/>
    <w:link w:val="PiedepginaCar"/>
    <w:uiPriority w:val="99"/>
    <w:unhideWhenUsed/>
    <w:rsid w:val="00787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E30"/>
  </w:style>
  <w:style w:type="character" w:styleId="Hipervnculo">
    <w:name w:val="Hyperlink"/>
    <w:basedOn w:val="Fuentedeprrafopredeter"/>
    <w:uiPriority w:val="99"/>
    <w:unhideWhenUsed/>
    <w:rsid w:val="00AB325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matonq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Assar</dc:creator>
  <cp:lastModifiedBy>Gabriel Bargas</cp:lastModifiedBy>
  <cp:revision>5</cp:revision>
  <cp:lastPrinted>2016-02-23T17:46:00Z</cp:lastPrinted>
  <dcterms:created xsi:type="dcterms:W3CDTF">2019-08-05T19:04:00Z</dcterms:created>
  <dcterms:modified xsi:type="dcterms:W3CDTF">2019-08-05T19:09:00Z</dcterms:modified>
</cp:coreProperties>
</file>